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C21B3" w14:textId="77777777" w:rsidR="00C34A86" w:rsidRPr="002F0648" w:rsidRDefault="00C34A86" w:rsidP="00620440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C959D5B" w14:textId="77777777" w:rsidR="00C34A86" w:rsidRPr="002F0648" w:rsidRDefault="00C34A86" w:rsidP="00620440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5AFD051" w14:textId="77777777" w:rsidR="00C34A86" w:rsidRPr="002F0648" w:rsidRDefault="00C34A86" w:rsidP="00620440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4D79A27" w14:textId="77777777" w:rsidR="00C34A86" w:rsidRPr="002F0648" w:rsidRDefault="00C34A86" w:rsidP="00620440">
      <w:pPr>
        <w:pStyle w:val="Style3"/>
        <w:widowControl/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6E41A521" w14:textId="77777777" w:rsidR="00C34A86" w:rsidRPr="002F0648" w:rsidRDefault="005060BE" w:rsidP="00620440">
      <w:pPr>
        <w:pStyle w:val="Style3"/>
        <w:widowControl/>
        <w:spacing w:line="276" w:lineRule="auto"/>
        <w:jc w:val="center"/>
        <w:rPr>
          <w:rStyle w:val="FontStyle29"/>
          <w:rFonts w:asciiTheme="minorHAnsi" w:hAnsiTheme="minorHAnsi" w:cstheme="minorHAnsi"/>
          <w:u w:val="single"/>
        </w:rPr>
      </w:pPr>
      <w:r w:rsidRPr="002F0648">
        <w:rPr>
          <w:rStyle w:val="FontStyle29"/>
          <w:rFonts w:asciiTheme="minorHAnsi" w:hAnsiTheme="minorHAnsi" w:cstheme="minorHAnsi"/>
          <w:u w:val="single"/>
        </w:rPr>
        <w:t>REGULAMIN</w:t>
      </w:r>
    </w:p>
    <w:p w14:paraId="6768D075" w14:textId="77777777" w:rsidR="00C34A86" w:rsidRPr="002F0648" w:rsidRDefault="00CC730E" w:rsidP="00620440">
      <w:pPr>
        <w:pStyle w:val="Style6"/>
        <w:widowControl/>
        <w:spacing w:line="276" w:lineRule="auto"/>
        <w:jc w:val="center"/>
        <w:rPr>
          <w:rStyle w:val="FontStyle30"/>
          <w:rFonts w:asciiTheme="minorHAnsi" w:hAnsiTheme="minorHAnsi" w:cstheme="minorHAnsi"/>
          <w:strike/>
        </w:rPr>
      </w:pPr>
      <w:r w:rsidRPr="002F0648">
        <w:rPr>
          <w:rStyle w:val="FontStyle30"/>
          <w:rFonts w:asciiTheme="minorHAnsi" w:hAnsiTheme="minorHAnsi" w:cstheme="minorHAnsi"/>
        </w:rPr>
        <w:t xml:space="preserve">przyznawania </w:t>
      </w:r>
      <w:r w:rsidR="005060BE" w:rsidRPr="002F0648">
        <w:rPr>
          <w:rStyle w:val="FontStyle30"/>
          <w:rFonts w:asciiTheme="minorHAnsi" w:hAnsiTheme="minorHAnsi" w:cstheme="minorHAnsi"/>
        </w:rPr>
        <w:t>środków</w:t>
      </w:r>
    </w:p>
    <w:p w14:paraId="3B1200E1" w14:textId="77777777" w:rsidR="00C34A86" w:rsidRPr="002F0648" w:rsidRDefault="005060BE" w:rsidP="00620440">
      <w:pPr>
        <w:pStyle w:val="Style6"/>
        <w:widowControl/>
        <w:spacing w:line="276" w:lineRule="auto"/>
        <w:jc w:val="center"/>
        <w:rPr>
          <w:rStyle w:val="FontStyle30"/>
          <w:rFonts w:asciiTheme="minorHAnsi" w:hAnsiTheme="minorHAnsi" w:cstheme="minorHAnsi"/>
        </w:rPr>
      </w:pPr>
      <w:r w:rsidRPr="002F0648">
        <w:rPr>
          <w:rStyle w:val="FontStyle30"/>
          <w:rFonts w:asciiTheme="minorHAnsi" w:hAnsiTheme="minorHAnsi" w:cstheme="minorHAnsi"/>
        </w:rPr>
        <w:t>na podjęcie działalności gospodarczej</w:t>
      </w:r>
    </w:p>
    <w:p w14:paraId="3CB8928D" w14:textId="77777777" w:rsidR="00C34A86" w:rsidRPr="002F0648" w:rsidRDefault="00C34A86" w:rsidP="00620440">
      <w:pPr>
        <w:pStyle w:val="Style4"/>
        <w:widowControl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0FDB0AC2" w14:textId="77777777" w:rsidR="00C34A86" w:rsidRPr="002F0648" w:rsidRDefault="00C34A86" w:rsidP="00620440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61387EA7" w14:textId="77777777" w:rsidR="00354E0E" w:rsidRPr="002F0648" w:rsidRDefault="00354E0E" w:rsidP="00620440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F5FC620" w14:textId="77777777" w:rsidR="00354E0E" w:rsidRPr="002F0648" w:rsidRDefault="00354E0E" w:rsidP="00620440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840A453" w14:textId="77777777" w:rsidR="00C34A86" w:rsidRPr="002F0648" w:rsidRDefault="00C34A86" w:rsidP="00620440">
      <w:pPr>
        <w:pStyle w:val="Style4"/>
        <w:widowControl/>
        <w:spacing w:line="276" w:lineRule="auto"/>
        <w:jc w:val="left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16"/>
          <w:szCs w:val="16"/>
          <w:u w:val="single"/>
        </w:rPr>
        <w:id w:val="1891380053"/>
        <w:docPartObj>
          <w:docPartGallery w:val="Table of Contents"/>
          <w:docPartUnique/>
        </w:docPartObj>
      </w:sdtPr>
      <w:sdtEndPr>
        <w:rPr>
          <w:u w:val="none"/>
        </w:rPr>
      </w:sdtEndPr>
      <w:sdtContent>
        <w:p w14:paraId="52ECD0CE" w14:textId="77777777" w:rsidR="00937AE8" w:rsidRPr="002F0648" w:rsidRDefault="00937AE8" w:rsidP="00620440">
          <w:pPr>
            <w:pStyle w:val="Nagwekspisutreci"/>
            <w:spacing w:before="0"/>
            <w:rPr>
              <w:rFonts w:asciiTheme="minorHAnsi" w:hAnsiTheme="minorHAnsi" w:cstheme="minorHAnsi"/>
              <w:color w:val="auto"/>
              <w:sz w:val="16"/>
              <w:szCs w:val="16"/>
              <w:u w:val="single"/>
            </w:rPr>
          </w:pPr>
          <w:r w:rsidRPr="002F0648">
            <w:rPr>
              <w:rFonts w:asciiTheme="minorHAnsi" w:hAnsiTheme="minorHAnsi" w:cstheme="minorHAnsi"/>
              <w:color w:val="auto"/>
              <w:sz w:val="16"/>
              <w:szCs w:val="16"/>
              <w:u w:val="single"/>
            </w:rPr>
            <w:t>Spis treści</w:t>
          </w:r>
          <w:r w:rsidR="00FC00DB" w:rsidRPr="002F0648">
            <w:rPr>
              <w:rFonts w:asciiTheme="minorHAnsi" w:hAnsiTheme="minorHAnsi" w:cstheme="minorHAnsi"/>
              <w:color w:val="auto"/>
              <w:sz w:val="16"/>
              <w:szCs w:val="16"/>
              <w:u w:val="single"/>
            </w:rPr>
            <w:t>:</w:t>
          </w:r>
        </w:p>
        <w:p w14:paraId="621341B4" w14:textId="77777777" w:rsidR="00FC00DB" w:rsidRPr="002F0648" w:rsidRDefault="00FC00DB" w:rsidP="00620440">
          <w:pPr>
            <w:widowControl/>
            <w:spacing w:line="276" w:lineRule="auto"/>
            <w:rPr>
              <w:rFonts w:asciiTheme="minorHAnsi" w:hAnsiTheme="minorHAnsi" w:cstheme="minorHAnsi"/>
            </w:rPr>
          </w:pPr>
        </w:p>
        <w:p w14:paraId="0E5A776F" w14:textId="5A4B10C9" w:rsidR="009E5919" w:rsidRPr="002F0648" w:rsidRDefault="00D5035C" w:rsidP="00620440">
          <w:pPr>
            <w:pStyle w:val="Spistreci1"/>
            <w:widowControl/>
            <w:tabs>
              <w:tab w:val="clear" w:pos="426"/>
              <w:tab w:val="left" w:pos="567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r w:rsidRPr="002F0648">
            <w:rPr>
              <w:rFonts w:asciiTheme="minorHAnsi" w:hAnsiTheme="minorHAnsi" w:cstheme="minorHAnsi"/>
            </w:rPr>
            <w:fldChar w:fldCharType="begin"/>
          </w:r>
          <w:r w:rsidR="00937AE8" w:rsidRPr="002F0648">
            <w:rPr>
              <w:rFonts w:asciiTheme="minorHAnsi" w:hAnsiTheme="minorHAnsi" w:cstheme="minorHAnsi"/>
            </w:rPr>
            <w:instrText xml:space="preserve"> TOC \o "1-3" \h \z \u </w:instrText>
          </w:r>
          <w:r w:rsidRPr="002F0648">
            <w:rPr>
              <w:rFonts w:asciiTheme="minorHAnsi" w:hAnsiTheme="minorHAnsi" w:cstheme="minorHAnsi"/>
            </w:rPr>
            <w:fldChar w:fldCharType="separate"/>
          </w:r>
          <w:hyperlink w:anchor="_Toc473629472" w:history="1"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I.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POSTANOWIENIA OGÓLNE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_Toc473629472 \h </w:instrTex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6E451E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2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FA49419" w14:textId="0CCFD586" w:rsidR="009E5919" w:rsidRPr="002F0648" w:rsidRDefault="00D21B18" w:rsidP="00620440">
          <w:pPr>
            <w:pStyle w:val="Spistreci1"/>
            <w:widowControl/>
            <w:tabs>
              <w:tab w:val="clear" w:pos="426"/>
              <w:tab w:val="left" w:pos="567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3" w:history="1"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II.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POMOC PUBLICZNA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</w:hyperlink>
          <w:r w:rsidR="000D57D1" w:rsidRPr="002F0648">
            <w:rPr>
              <w:rFonts w:asciiTheme="minorHAnsi" w:hAnsiTheme="minorHAnsi" w:cstheme="minorHAnsi"/>
              <w:b/>
              <w:noProof/>
              <w:sz w:val="20"/>
              <w:szCs w:val="20"/>
            </w:rPr>
            <w:t>3</w:t>
          </w:r>
        </w:p>
        <w:p w14:paraId="27D25475" w14:textId="75DCFA29" w:rsidR="009E5919" w:rsidRPr="002F0648" w:rsidRDefault="00D21B18" w:rsidP="00620440">
          <w:pPr>
            <w:pStyle w:val="Spistreci1"/>
            <w:widowControl/>
            <w:tabs>
              <w:tab w:val="clear" w:pos="426"/>
              <w:tab w:val="left" w:pos="567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4" w:history="1"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III.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WNIOSEK O PRZYZNANIE ŚRODKÓW NA PODJĘCIE DZIAŁALNOŚCI GOSPODARCZEJ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_Toc473629474 \h </w:instrTex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6E451E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3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AFECA05" w14:textId="03673DC4" w:rsidR="009E5919" w:rsidRPr="002F0648" w:rsidRDefault="00D21B18" w:rsidP="00620440">
          <w:pPr>
            <w:pStyle w:val="Spistreci1"/>
            <w:widowControl/>
            <w:tabs>
              <w:tab w:val="clear" w:pos="426"/>
              <w:tab w:val="left" w:pos="567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5" w:history="1"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IV.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PRZEZNACZENIE DOTACJI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</w:hyperlink>
          <w:r w:rsidR="006E451E">
            <w:rPr>
              <w:rFonts w:asciiTheme="minorHAnsi" w:hAnsiTheme="minorHAnsi" w:cstheme="minorHAnsi"/>
              <w:b/>
              <w:noProof/>
              <w:sz w:val="20"/>
              <w:szCs w:val="20"/>
            </w:rPr>
            <w:t>5</w:t>
          </w:r>
        </w:p>
        <w:p w14:paraId="2B990087" w14:textId="3D50B39C" w:rsidR="009E5919" w:rsidRPr="002F0648" w:rsidRDefault="00D21B18" w:rsidP="00620440">
          <w:pPr>
            <w:pStyle w:val="Spistreci1"/>
            <w:widowControl/>
            <w:tabs>
              <w:tab w:val="clear" w:pos="426"/>
              <w:tab w:val="left" w:pos="567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6" w:history="1"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V.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ZABEZPIECZENIE UMOWY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_Toc473629476 \h </w:instrTex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6E451E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8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7B6054C" w14:textId="5C072A5B" w:rsidR="009E5919" w:rsidRPr="002F0648" w:rsidRDefault="00D21B18" w:rsidP="00620440">
          <w:pPr>
            <w:pStyle w:val="Spistreci1"/>
            <w:widowControl/>
            <w:tabs>
              <w:tab w:val="clear" w:pos="426"/>
              <w:tab w:val="left" w:pos="567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7" w:history="1"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VI.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UMOWA O DOFINANSOWANIE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</w:hyperlink>
          <w:r w:rsidR="000D57D1" w:rsidRPr="002F0648">
            <w:rPr>
              <w:rFonts w:asciiTheme="minorHAnsi" w:hAnsiTheme="minorHAnsi" w:cstheme="minorHAnsi"/>
              <w:b/>
              <w:noProof/>
              <w:sz w:val="20"/>
              <w:szCs w:val="20"/>
            </w:rPr>
            <w:t>9</w:t>
          </w:r>
        </w:p>
        <w:p w14:paraId="0CF60EAD" w14:textId="755C0C80" w:rsidR="009E5919" w:rsidRPr="002F0648" w:rsidRDefault="00D21B18" w:rsidP="00620440">
          <w:pPr>
            <w:pStyle w:val="Spistreci1"/>
            <w:widowControl/>
            <w:tabs>
              <w:tab w:val="clear" w:pos="426"/>
              <w:tab w:val="left" w:pos="567"/>
              <w:tab w:val="left" w:pos="880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8" w:history="1"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VII.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REALIZACJA I ROZLICZENIE DOTACJI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_Toc473629478 \h </w:instrTex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6E451E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10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9DC30F" w14:textId="6ACBAE0D" w:rsidR="009E5919" w:rsidRPr="002F0648" w:rsidRDefault="00D21B18" w:rsidP="00620440">
          <w:pPr>
            <w:pStyle w:val="Spistreci1"/>
            <w:widowControl/>
            <w:tabs>
              <w:tab w:val="clear" w:pos="426"/>
              <w:tab w:val="left" w:pos="567"/>
              <w:tab w:val="left" w:pos="880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79" w:history="1"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VIII.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KONTROLA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_Toc473629479 \h </w:instrTex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6E451E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12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D5109D6" w14:textId="4F66D959" w:rsidR="009E5919" w:rsidRPr="002F0648" w:rsidRDefault="00D21B18" w:rsidP="00620440">
          <w:pPr>
            <w:pStyle w:val="Spistreci1"/>
            <w:widowControl/>
            <w:tabs>
              <w:tab w:val="clear" w:pos="426"/>
              <w:tab w:val="left" w:pos="567"/>
            </w:tabs>
            <w:spacing w:line="276" w:lineRule="auto"/>
            <w:ind w:left="567" w:hanging="567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hyperlink w:anchor="_Toc473629480" w:history="1"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IX.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ab/>
            </w:r>
            <w:r w:rsidR="009E5919" w:rsidRPr="002F0648">
              <w:rPr>
                <w:rStyle w:val="Hipercze"/>
                <w:rFonts w:asciiTheme="minorHAnsi" w:hAnsiTheme="minorHAnsi" w:cstheme="minorHAnsi"/>
                <w:b/>
                <w:noProof/>
                <w:color w:val="auto"/>
                <w:sz w:val="20"/>
                <w:szCs w:val="20"/>
              </w:rPr>
              <w:t>POSTANOWIENIA KOŃCOWE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ab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begin"/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instrText xml:space="preserve"> PAGEREF _Toc473629480 \h </w:instrTex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separate"/>
            </w:r>
            <w:r w:rsidR="006E451E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t>12</w:t>
            </w:r>
            <w:r w:rsidR="009E5919" w:rsidRPr="002F0648">
              <w:rPr>
                <w:rFonts w:asciiTheme="minorHAnsi" w:hAnsiTheme="minorHAnsi" w:cstheme="minorHAnsi"/>
                <w:b/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2122609" w14:textId="77777777" w:rsidR="00743F54" w:rsidRPr="002F0648" w:rsidRDefault="00D5035C" w:rsidP="00620440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  <w:r w:rsidRPr="002F0648">
            <w:rPr>
              <w:rFonts w:asciiTheme="minorHAnsi" w:hAnsiTheme="minorHAnsi" w:cstheme="minorHAnsi"/>
              <w:b/>
              <w:bCs/>
              <w:sz w:val="16"/>
              <w:szCs w:val="16"/>
            </w:rPr>
            <w:fldChar w:fldCharType="end"/>
          </w:r>
        </w:p>
        <w:p w14:paraId="0A9526CC" w14:textId="77777777" w:rsidR="00743F54" w:rsidRPr="002F0648" w:rsidRDefault="00743F54" w:rsidP="00620440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  <w:p w14:paraId="16FE10E4" w14:textId="77777777" w:rsidR="00743F54" w:rsidRPr="002F0648" w:rsidRDefault="00743F54" w:rsidP="00620440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  <w:p w14:paraId="240540F0" w14:textId="2D49FDAA" w:rsidR="00937AE8" w:rsidRPr="002F0648" w:rsidRDefault="00D21B18" w:rsidP="00620440">
          <w:pPr>
            <w:widowControl/>
            <w:tabs>
              <w:tab w:val="left" w:pos="9356"/>
            </w:tabs>
            <w:spacing w:line="276" w:lineRule="auto"/>
            <w:rPr>
              <w:rFonts w:asciiTheme="minorHAnsi" w:hAnsiTheme="minorHAnsi" w:cstheme="minorHAnsi"/>
              <w:sz w:val="16"/>
              <w:szCs w:val="16"/>
            </w:rPr>
          </w:pPr>
        </w:p>
      </w:sdtContent>
    </w:sdt>
    <w:p w14:paraId="7898FB38" w14:textId="77777777" w:rsidR="00354E0E" w:rsidRPr="002F0648" w:rsidRDefault="00354E0E" w:rsidP="00620440">
      <w:pPr>
        <w:pStyle w:val="Style2"/>
        <w:widowControl/>
        <w:tabs>
          <w:tab w:val="left" w:leader="dot" w:pos="9283"/>
        </w:tabs>
        <w:spacing w:after="1277" w:line="276" w:lineRule="auto"/>
        <w:ind w:left="211"/>
        <w:rPr>
          <w:rStyle w:val="FontStyle31"/>
          <w:rFonts w:asciiTheme="minorHAnsi" w:hAnsiTheme="minorHAnsi" w:cstheme="minorHAnsi"/>
        </w:rPr>
      </w:pPr>
      <w:r w:rsidRPr="002F0648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C7A333C" wp14:editId="09C25595">
            <wp:simplePos x="0" y="0"/>
            <wp:positionH relativeFrom="margin">
              <wp:align>center</wp:align>
            </wp:positionH>
            <wp:positionV relativeFrom="paragraph">
              <wp:posOffset>276860</wp:posOffset>
            </wp:positionV>
            <wp:extent cx="3174365" cy="975995"/>
            <wp:effectExtent l="0" t="0" r="698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97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hyperlink w:anchor="bookmark6" w:history="1"/>
    </w:p>
    <w:p w14:paraId="5CF69FED" w14:textId="77777777" w:rsidR="00354E0E" w:rsidRPr="002F0648" w:rsidRDefault="00354E0E" w:rsidP="00620440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14:paraId="7C621EE9" w14:textId="77777777" w:rsidR="00354E0E" w:rsidRPr="002F0648" w:rsidRDefault="00354E0E" w:rsidP="00620440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5B48CC5A" w14:textId="77777777" w:rsidR="00354E0E" w:rsidRPr="002F0648" w:rsidRDefault="00354E0E" w:rsidP="00620440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12D46E57" w14:textId="77777777" w:rsidR="00354E0E" w:rsidRPr="002F0648" w:rsidRDefault="00354E0E" w:rsidP="00620440">
      <w:pPr>
        <w:pStyle w:val="Style10"/>
        <w:widowControl/>
        <w:spacing w:line="276" w:lineRule="auto"/>
        <w:ind w:left="4075"/>
        <w:jc w:val="both"/>
        <w:rPr>
          <w:rFonts w:asciiTheme="minorHAnsi" w:hAnsiTheme="minorHAnsi" w:cstheme="minorHAnsi"/>
          <w:sz w:val="20"/>
          <w:szCs w:val="20"/>
        </w:rPr>
      </w:pPr>
    </w:p>
    <w:p w14:paraId="744EB2D3" w14:textId="77777777" w:rsidR="00354E0E" w:rsidRPr="002F0648" w:rsidRDefault="00354E0E" w:rsidP="00620440">
      <w:pPr>
        <w:widowControl/>
        <w:autoSpaceDE/>
        <w:autoSpaceDN/>
        <w:adjustRightInd/>
        <w:spacing w:after="200" w:line="276" w:lineRule="auto"/>
        <w:rPr>
          <w:rStyle w:val="FontStyle39"/>
          <w:rFonts w:asciiTheme="minorHAnsi" w:hAnsiTheme="minorHAnsi" w:cstheme="minorHAnsi"/>
        </w:rPr>
      </w:pPr>
      <w:r w:rsidRPr="002F0648">
        <w:rPr>
          <w:rStyle w:val="FontStyle39"/>
          <w:rFonts w:asciiTheme="minorHAnsi" w:hAnsiTheme="minorHAnsi" w:cstheme="minorHAnsi"/>
        </w:rPr>
        <w:br w:type="page"/>
      </w:r>
    </w:p>
    <w:p w14:paraId="0A2F40D7" w14:textId="77777777" w:rsidR="00354E0E" w:rsidRPr="002F0648" w:rsidRDefault="00354E0E" w:rsidP="00620440">
      <w:pPr>
        <w:pStyle w:val="Style10"/>
        <w:widowControl/>
        <w:spacing w:before="178" w:line="276" w:lineRule="auto"/>
        <w:ind w:left="4075"/>
        <w:jc w:val="both"/>
        <w:rPr>
          <w:rStyle w:val="FontStyle39"/>
          <w:rFonts w:asciiTheme="minorHAnsi" w:hAnsiTheme="minorHAnsi" w:cstheme="minorHAnsi"/>
        </w:rPr>
        <w:sectPr w:rsidR="00354E0E" w:rsidRPr="002F0648" w:rsidSect="001E113B">
          <w:headerReference w:type="default" r:id="rId9"/>
          <w:footerReference w:type="default" r:id="rId10"/>
          <w:type w:val="continuous"/>
          <w:pgSz w:w="11905" w:h="16837"/>
          <w:pgMar w:top="851" w:right="1147" w:bottom="1440" w:left="1143" w:header="426" w:footer="708" w:gutter="0"/>
          <w:cols w:space="60"/>
          <w:noEndnote/>
        </w:sectPr>
      </w:pPr>
    </w:p>
    <w:p w14:paraId="51D73911" w14:textId="29DAF425" w:rsidR="0080140D" w:rsidRPr="001A6AB0" w:rsidRDefault="0080140D" w:rsidP="00620440">
      <w:pPr>
        <w:pStyle w:val="Nagwek1"/>
        <w:widowControl/>
        <w:numPr>
          <w:ilvl w:val="1"/>
          <w:numId w:val="31"/>
        </w:numPr>
        <w:spacing w:before="0" w:line="276" w:lineRule="auto"/>
        <w:ind w:left="851"/>
        <w:jc w:val="center"/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</w:pPr>
      <w:bookmarkStart w:id="0" w:name="_Toc473629472"/>
      <w:r w:rsidRPr="001A6AB0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lastRenderedPageBreak/>
        <w:t>POSTANOWIENIA OGÓLNE</w:t>
      </w:r>
      <w:bookmarkEnd w:id="0"/>
    </w:p>
    <w:p w14:paraId="69A03A2E" w14:textId="77777777" w:rsidR="0080140D" w:rsidRPr="001A6AB0" w:rsidRDefault="0080140D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 1</w:t>
      </w:r>
    </w:p>
    <w:p w14:paraId="2172A167" w14:textId="6C7A9AD3" w:rsidR="00914B7B" w:rsidRPr="001A6AB0" w:rsidRDefault="00C3669A" w:rsidP="00620440">
      <w:pPr>
        <w:widowControl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bookmarkStart w:id="1" w:name="_Toc473629473"/>
      <w:r w:rsidRPr="001A6AB0">
        <w:rPr>
          <w:rFonts w:asciiTheme="minorHAnsi" w:hAnsiTheme="minorHAnsi" w:cstheme="minorHAnsi"/>
          <w:sz w:val="19"/>
          <w:szCs w:val="19"/>
        </w:rPr>
        <w:t>Podstawa prawna</w:t>
      </w:r>
      <w:r w:rsidR="00914B7B" w:rsidRPr="001A6AB0">
        <w:rPr>
          <w:rFonts w:asciiTheme="minorHAnsi" w:hAnsiTheme="minorHAnsi" w:cstheme="minorHAnsi"/>
          <w:sz w:val="19"/>
          <w:szCs w:val="19"/>
        </w:rPr>
        <w:t>:</w:t>
      </w:r>
    </w:p>
    <w:p w14:paraId="45A6B8B2" w14:textId="617A7937" w:rsidR="00914B7B" w:rsidRPr="001A6AB0" w:rsidRDefault="00914B7B" w:rsidP="0062044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Ustaw</w:t>
      </w:r>
      <w:r w:rsidR="00561960" w:rsidRPr="001A6AB0">
        <w:rPr>
          <w:rFonts w:asciiTheme="minorHAnsi" w:hAnsiTheme="minorHAnsi" w:cstheme="minorHAnsi"/>
          <w:sz w:val="19"/>
          <w:szCs w:val="19"/>
        </w:rPr>
        <w:t>a</w:t>
      </w:r>
      <w:r w:rsidRPr="001A6AB0">
        <w:rPr>
          <w:rFonts w:asciiTheme="minorHAnsi" w:hAnsiTheme="minorHAnsi" w:cstheme="minorHAnsi"/>
          <w:sz w:val="19"/>
          <w:szCs w:val="19"/>
        </w:rPr>
        <w:t xml:space="preserve"> z 20 kwietnia 2004r. o promocji zatrudnienia i instytucjach rynku pracy,</w:t>
      </w:r>
    </w:p>
    <w:p w14:paraId="28085B0F" w14:textId="5055D399" w:rsidR="00914B7B" w:rsidRPr="001A6AB0" w:rsidRDefault="00914B7B" w:rsidP="0062044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Rozporządzeni</w:t>
      </w:r>
      <w:r w:rsidR="00561960" w:rsidRPr="001A6AB0">
        <w:rPr>
          <w:rFonts w:asciiTheme="minorHAnsi" w:hAnsiTheme="minorHAnsi" w:cstheme="minorHAnsi"/>
          <w:sz w:val="19"/>
          <w:szCs w:val="19"/>
        </w:rPr>
        <w:t>e</w:t>
      </w:r>
      <w:r w:rsidRPr="001A6AB0">
        <w:rPr>
          <w:rFonts w:asciiTheme="minorHAnsi" w:hAnsiTheme="minorHAnsi" w:cstheme="minorHAnsi"/>
          <w:sz w:val="19"/>
          <w:szCs w:val="19"/>
        </w:rPr>
        <w:t xml:space="preserve"> Ministra </w:t>
      </w:r>
      <w:r w:rsidR="00FE77ED" w:rsidRPr="001A6AB0">
        <w:rPr>
          <w:rFonts w:asciiTheme="minorHAnsi" w:hAnsiTheme="minorHAnsi" w:cstheme="minorHAnsi"/>
          <w:sz w:val="19"/>
          <w:szCs w:val="19"/>
        </w:rPr>
        <w:t xml:space="preserve">Rodziny </w:t>
      </w:r>
      <w:r w:rsidRPr="001A6AB0">
        <w:rPr>
          <w:rFonts w:asciiTheme="minorHAnsi" w:hAnsiTheme="minorHAnsi" w:cstheme="minorHAnsi"/>
          <w:sz w:val="19"/>
          <w:szCs w:val="19"/>
        </w:rPr>
        <w:t xml:space="preserve">Pracy i Polityki Społecznej z dnia </w:t>
      </w:r>
      <w:r w:rsidR="00FE77ED" w:rsidRPr="001A6AB0">
        <w:rPr>
          <w:rFonts w:asciiTheme="minorHAnsi" w:hAnsiTheme="minorHAnsi" w:cstheme="minorHAnsi"/>
          <w:sz w:val="19"/>
          <w:szCs w:val="19"/>
        </w:rPr>
        <w:t>14 lipca 2017</w:t>
      </w:r>
      <w:r w:rsidRPr="001A6AB0">
        <w:rPr>
          <w:rFonts w:asciiTheme="minorHAnsi" w:hAnsiTheme="minorHAnsi" w:cstheme="minorHAnsi"/>
          <w:sz w:val="19"/>
          <w:szCs w:val="19"/>
        </w:rPr>
        <w:t xml:space="preserve"> r. w sprawie dokonywania z Funduszu Pracy refundacji kosztów wyposażenia lub doposażenia stanowiska pracy oraz przyznawania środków na podjęcie działalności gospodarczej,</w:t>
      </w:r>
    </w:p>
    <w:p w14:paraId="639A127B" w14:textId="71BA12DE" w:rsidR="00914B7B" w:rsidRPr="001A6AB0" w:rsidRDefault="00914B7B" w:rsidP="0062044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Ustaw</w:t>
      </w:r>
      <w:r w:rsidR="00561960" w:rsidRPr="001A6AB0">
        <w:rPr>
          <w:rFonts w:asciiTheme="minorHAnsi" w:hAnsiTheme="minorHAnsi" w:cstheme="minorHAnsi"/>
          <w:sz w:val="19"/>
          <w:szCs w:val="19"/>
        </w:rPr>
        <w:t>a</w:t>
      </w:r>
      <w:r w:rsidRPr="001A6AB0">
        <w:rPr>
          <w:rFonts w:asciiTheme="minorHAnsi" w:hAnsiTheme="minorHAnsi" w:cstheme="minorHAnsi"/>
          <w:sz w:val="19"/>
          <w:szCs w:val="19"/>
        </w:rPr>
        <w:t xml:space="preserve"> z dnia 30</w:t>
      </w:r>
      <w:r w:rsidR="00561960" w:rsidRPr="001A6AB0">
        <w:rPr>
          <w:rFonts w:asciiTheme="minorHAnsi" w:hAnsiTheme="minorHAnsi" w:cstheme="minorHAnsi"/>
          <w:sz w:val="19"/>
          <w:szCs w:val="19"/>
        </w:rPr>
        <w:t xml:space="preserve"> kwietnia</w:t>
      </w:r>
      <w:r w:rsidR="00BE2C5F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Pr="001A6AB0">
        <w:rPr>
          <w:rFonts w:asciiTheme="minorHAnsi" w:hAnsiTheme="minorHAnsi" w:cstheme="minorHAnsi"/>
          <w:sz w:val="19"/>
          <w:szCs w:val="19"/>
        </w:rPr>
        <w:t>2004 r. o postępowaniu w sprawach dotyczących pomocy publicznej,</w:t>
      </w:r>
    </w:p>
    <w:p w14:paraId="28C3F631" w14:textId="795E1CC3" w:rsidR="00914B7B" w:rsidRPr="001A6AB0" w:rsidRDefault="00914B7B" w:rsidP="0062044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Rozporządzeni</w:t>
      </w:r>
      <w:r w:rsidR="00561960" w:rsidRPr="001A6AB0">
        <w:rPr>
          <w:rFonts w:asciiTheme="minorHAnsi" w:hAnsiTheme="minorHAnsi" w:cstheme="minorHAnsi"/>
          <w:sz w:val="19"/>
          <w:szCs w:val="19"/>
        </w:rPr>
        <w:t>e</w:t>
      </w:r>
      <w:r w:rsidRPr="001A6AB0">
        <w:rPr>
          <w:rFonts w:asciiTheme="minorHAnsi" w:hAnsiTheme="minorHAnsi" w:cstheme="minorHAnsi"/>
          <w:sz w:val="19"/>
          <w:szCs w:val="19"/>
        </w:rPr>
        <w:t xml:space="preserve"> Komisji UE Nr 1407/2013 z dnia 18 grudnia 2013 r. w sprawie stosowania art. 107 i 108 Traktatu o funkcjonowaniu Unii Europejskiej do pomocy de</w:t>
      </w:r>
      <w:r w:rsidR="00985E56" w:rsidRPr="001A6AB0">
        <w:rPr>
          <w:rFonts w:asciiTheme="minorHAnsi" w:hAnsiTheme="minorHAnsi" w:cstheme="minorHAnsi"/>
          <w:sz w:val="19"/>
          <w:szCs w:val="19"/>
        </w:rPr>
        <w:t xml:space="preserve"> minimis (Dz. Urz. UE L 352 z 2</w:t>
      </w:r>
      <w:r w:rsidRPr="001A6AB0">
        <w:rPr>
          <w:rFonts w:asciiTheme="minorHAnsi" w:hAnsiTheme="minorHAnsi" w:cstheme="minorHAnsi"/>
          <w:sz w:val="19"/>
          <w:szCs w:val="19"/>
        </w:rPr>
        <w:t>4.12.2013 str.1</w:t>
      </w:r>
      <w:r w:rsidR="00E048AC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1B0D31" w:rsidRPr="001A6AB0">
        <w:rPr>
          <w:rFonts w:asciiTheme="minorHAnsi" w:hAnsiTheme="minorHAnsi" w:cstheme="minorHAnsi"/>
          <w:sz w:val="19"/>
          <w:szCs w:val="19"/>
        </w:rPr>
        <w:t>z późn. zm.</w:t>
      </w:r>
      <w:r w:rsidRPr="001A6AB0">
        <w:rPr>
          <w:rFonts w:asciiTheme="minorHAnsi" w:hAnsiTheme="minorHAnsi" w:cstheme="minorHAnsi"/>
          <w:sz w:val="19"/>
          <w:szCs w:val="19"/>
        </w:rPr>
        <w:t>),</w:t>
      </w:r>
    </w:p>
    <w:p w14:paraId="2A8251CA" w14:textId="2150CBF1" w:rsidR="00561960" w:rsidRPr="001A6AB0" w:rsidRDefault="00561960" w:rsidP="0062044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Ustawa z dnia 2 marca 2020 r</w:t>
      </w:r>
      <w:r w:rsidR="00BE2C5F" w:rsidRPr="001A6AB0">
        <w:rPr>
          <w:rFonts w:asciiTheme="minorHAnsi" w:hAnsiTheme="minorHAnsi" w:cstheme="minorHAnsi"/>
          <w:sz w:val="19"/>
          <w:szCs w:val="19"/>
        </w:rPr>
        <w:t>.</w:t>
      </w:r>
      <w:r w:rsidRPr="001A6AB0">
        <w:rPr>
          <w:rFonts w:asciiTheme="minorHAnsi" w:hAnsiTheme="minorHAnsi" w:cstheme="minorHAnsi"/>
          <w:sz w:val="19"/>
          <w:szCs w:val="19"/>
        </w:rPr>
        <w:t xml:space="preserve"> o szczególnych rozwiązaniach związanych z zapobieganiem</w:t>
      </w:r>
      <w:r w:rsidR="00BE2C5F" w:rsidRPr="001A6AB0">
        <w:rPr>
          <w:rFonts w:asciiTheme="minorHAnsi" w:hAnsiTheme="minorHAnsi" w:cstheme="minorHAnsi"/>
          <w:sz w:val="19"/>
          <w:szCs w:val="19"/>
        </w:rPr>
        <w:t>, przeciwdziałaniem i zwalczaniem COVID-19, innych chorób zakaźnych oraz wywołanych nimi sytuacji kryzysowych</w:t>
      </w:r>
      <w:r w:rsidR="00AC3749" w:rsidRPr="001A6AB0">
        <w:rPr>
          <w:rFonts w:asciiTheme="minorHAnsi" w:hAnsiTheme="minorHAnsi" w:cstheme="minorHAnsi"/>
          <w:sz w:val="19"/>
          <w:szCs w:val="19"/>
        </w:rPr>
        <w:t xml:space="preserve"> (zwana dalej Ustawą COVID-19),</w:t>
      </w:r>
    </w:p>
    <w:p w14:paraId="00C872CC" w14:textId="3C66C517" w:rsidR="00914B7B" w:rsidRPr="001A6AB0" w:rsidRDefault="00914B7B" w:rsidP="00620440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Kodeks cywiln</w:t>
      </w:r>
      <w:r w:rsidR="00561960" w:rsidRPr="001A6AB0">
        <w:rPr>
          <w:rFonts w:asciiTheme="minorHAnsi" w:hAnsiTheme="minorHAnsi" w:cstheme="minorHAnsi"/>
          <w:sz w:val="19"/>
          <w:szCs w:val="19"/>
        </w:rPr>
        <w:t>y</w:t>
      </w:r>
      <w:r w:rsidR="00BE2C5F" w:rsidRPr="001A6AB0">
        <w:rPr>
          <w:rFonts w:asciiTheme="minorHAnsi" w:hAnsiTheme="minorHAnsi" w:cstheme="minorHAnsi"/>
          <w:sz w:val="19"/>
          <w:szCs w:val="19"/>
        </w:rPr>
        <w:t>.</w:t>
      </w:r>
    </w:p>
    <w:p w14:paraId="0CD028BD" w14:textId="77777777" w:rsidR="00914B7B" w:rsidRPr="001A6AB0" w:rsidRDefault="00914B7B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 2</w:t>
      </w:r>
    </w:p>
    <w:p w14:paraId="28B7973E" w14:textId="77777777" w:rsidR="00914B7B" w:rsidRPr="001A6AB0" w:rsidRDefault="00914B7B" w:rsidP="00620440">
      <w:pPr>
        <w:widowControl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Ilekroć w Regulaminie jest mowa o:</w:t>
      </w:r>
    </w:p>
    <w:p w14:paraId="7B03E161" w14:textId="77777777" w:rsidR="00E21322" w:rsidRPr="001A6AB0" w:rsidRDefault="00BA2405" w:rsidP="009704C8">
      <w:pPr>
        <w:widowControl/>
        <w:numPr>
          <w:ilvl w:val="0"/>
          <w:numId w:val="43"/>
        </w:numPr>
        <w:spacing w:line="276" w:lineRule="auto"/>
        <w:ind w:left="428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Wnioskodawcy</w:t>
      </w:r>
      <w:r w:rsidRPr="001A6AB0">
        <w:rPr>
          <w:rFonts w:asciiTheme="minorHAnsi" w:hAnsiTheme="minorHAnsi" w:cstheme="minorHAnsi"/>
          <w:sz w:val="19"/>
          <w:szCs w:val="19"/>
        </w:rPr>
        <w:t xml:space="preserve"> – oznacza to bezrobotnego, absolwenta CIS, absolwenta KIS lub opiekuna, ubiegającego się     w Urzędzie o przyznanie środków na podjęcie działalności gospodarczej, </w:t>
      </w:r>
      <w:r w:rsidR="00E21322" w:rsidRPr="001A6AB0">
        <w:rPr>
          <w:rFonts w:asciiTheme="minorHAnsi" w:hAnsiTheme="minorHAnsi" w:cstheme="minorHAnsi"/>
          <w:b/>
          <w:bCs/>
          <w:sz w:val="19"/>
          <w:szCs w:val="19"/>
        </w:rPr>
        <w:t>który:</w:t>
      </w:r>
    </w:p>
    <w:p w14:paraId="5A3205E9" w14:textId="77777777" w:rsidR="00E21322" w:rsidRPr="001A6AB0" w:rsidRDefault="00E21322" w:rsidP="00E2132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1A6AB0">
        <w:rPr>
          <w:rFonts w:asciiTheme="minorHAnsi" w:hAnsiTheme="minorHAnsi" w:cstheme="minorHAnsi"/>
          <w:b/>
          <w:bCs/>
          <w:sz w:val="19"/>
          <w:szCs w:val="19"/>
        </w:rPr>
        <w:t>nie jest wspólnikiem, członkiem zarządu, prokurentem, członkiem rady nadzorczej lub likwidatorem spółki kapitałowej w rozumieniu przepisów ustawy z dnia 15 września 2000 r. – Kodeks spółek handlowych (Dz. U. z 2022 r. poz. 1467</w:t>
      </w:r>
      <w:r w:rsidRPr="001A6AB0" w:rsidDel="001256CB">
        <w:rPr>
          <w:rFonts w:asciiTheme="minorHAnsi" w:hAnsiTheme="minorHAnsi" w:cstheme="minorHAnsi"/>
          <w:b/>
          <w:bCs/>
          <w:sz w:val="19"/>
          <w:szCs w:val="19"/>
        </w:rPr>
        <w:t xml:space="preserve"> </w:t>
      </w:r>
      <w:r w:rsidRPr="001A6AB0">
        <w:rPr>
          <w:rFonts w:asciiTheme="minorHAnsi" w:hAnsiTheme="minorHAnsi" w:cstheme="minorHAnsi"/>
          <w:b/>
          <w:bCs/>
          <w:sz w:val="19"/>
          <w:szCs w:val="19"/>
        </w:rPr>
        <w:t>i 1488),</w:t>
      </w:r>
    </w:p>
    <w:p w14:paraId="3843425A" w14:textId="6AE73496" w:rsidR="00E21322" w:rsidRPr="001A6AB0" w:rsidRDefault="00E21322" w:rsidP="00E2132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1A6AB0">
        <w:rPr>
          <w:rFonts w:asciiTheme="minorHAnsi" w:hAnsiTheme="minorHAnsi" w:cstheme="minorHAnsi"/>
          <w:b/>
          <w:bCs/>
          <w:sz w:val="19"/>
          <w:szCs w:val="19"/>
        </w:rPr>
        <w:t xml:space="preserve">nie jest wspólnikiem spółki jawnej, partnerem lub członkiem zarządu w spółce partnerskiej, komplementariuszem w spółce komandytowej, komplementariuszem lub członkiem rady nadzorczej </w:t>
      </w:r>
      <w:r w:rsidR="0081197D" w:rsidRPr="001A6AB0">
        <w:rPr>
          <w:rFonts w:asciiTheme="minorHAnsi" w:hAnsiTheme="minorHAnsi" w:cstheme="minorHAnsi"/>
          <w:b/>
          <w:bCs/>
          <w:sz w:val="19"/>
          <w:szCs w:val="19"/>
        </w:rPr>
        <w:br/>
      </w:r>
      <w:r w:rsidRPr="001A6AB0">
        <w:rPr>
          <w:rFonts w:asciiTheme="minorHAnsi" w:hAnsiTheme="minorHAnsi" w:cstheme="minorHAnsi"/>
          <w:b/>
          <w:bCs/>
          <w:sz w:val="19"/>
          <w:szCs w:val="19"/>
        </w:rPr>
        <w:t>w spółce komandytowo – akcyjnej, prokurentem lub likwidatorem spółki osobowej w rozumieniu przepisów ustawy z dnia 15 września 2000 r. – Kodeks spółek handlowych,</w:t>
      </w:r>
    </w:p>
    <w:p w14:paraId="1280601D" w14:textId="07555376" w:rsidR="00E21322" w:rsidRPr="001A6AB0" w:rsidRDefault="00E21322" w:rsidP="00E21322">
      <w:pPr>
        <w:pStyle w:val="Akapitzlist"/>
        <w:widowControl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/>
          <w:bCs/>
          <w:sz w:val="19"/>
          <w:szCs w:val="19"/>
        </w:rPr>
      </w:pPr>
      <w:r w:rsidRPr="001A6AB0">
        <w:rPr>
          <w:rFonts w:asciiTheme="minorHAnsi" w:hAnsiTheme="minorHAnsi" w:cstheme="minorHAnsi"/>
          <w:b/>
          <w:bCs/>
          <w:sz w:val="19"/>
          <w:szCs w:val="19"/>
        </w:rPr>
        <w:t>jest zarejestrowany w Powiatowym Urzędzie Pracy w Białymstoku co najmniej 30 dni przed dniem złożenia Wniosku</w:t>
      </w:r>
    </w:p>
    <w:p w14:paraId="5F3F1304" w14:textId="77777777" w:rsidR="00BA2405" w:rsidRPr="001A6AB0" w:rsidRDefault="00BA2405" w:rsidP="00620440">
      <w:pPr>
        <w:widowControl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bCs/>
          <w:sz w:val="19"/>
          <w:szCs w:val="19"/>
        </w:rPr>
        <w:t xml:space="preserve">Bezrobotny </w:t>
      </w:r>
      <w:r w:rsidRPr="001A6AB0">
        <w:rPr>
          <w:rFonts w:asciiTheme="minorHAnsi" w:hAnsiTheme="minorHAnsi" w:cstheme="minorHAnsi"/>
          <w:sz w:val="19"/>
          <w:szCs w:val="19"/>
        </w:rPr>
        <w:t>– oznacza to osobę, o której mowa w art. 2 ust. 1 pkt. 2 ustawy z dnia 20 kwietnia 2004 r. o promocji zatrudnienia i instytucjach rynku pracy,</w:t>
      </w:r>
    </w:p>
    <w:p w14:paraId="11C95D4B" w14:textId="77777777" w:rsidR="00BA2405" w:rsidRPr="001A6AB0" w:rsidRDefault="00BA2405" w:rsidP="00620440">
      <w:pPr>
        <w:widowControl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bCs/>
          <w:sz w:val="19"/>
          <w:szCs w:val="19"/>
        </w:rPr>
        <w:t xml:space="preserve">Absolwent CIS </w:t>
      </w:r>
      <w:r w:rsidRPr="001A6AB0">
        <w:rPr>
          <w:rFonts w:asciiTheme="minorHAnsi" w:hAnsiTheme="minorHAnsi" w:cstheme="minorHAnsi"/>
          <w:sz w:val="19"/>
          <w:szCs w:val="19"/>
        </w:rPr>
        <w:t>– oznacza to absolwenta centrum integracji społecznej, o którym mowa w art. 2 pkt 1a ustawy    z dnia 13 czerwca 2003 r. o zatrudnieniu socjalnym,</w:t>
      </w:r>
    </w:p>
    <w:p w14:paraId="750CBBBE" w14:textId="77777777" w:rsidR="00BA2405" w:rsidRPr="001A6AB0" w:rsidRDefault="00BA2405" w:rsidP="00620440">
      <w:pPr>
        <w:widowControl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bCs/>
          <w:sz w:val="19"/>
          <w:szCs w:val="19"/>
        </w:rPr>
        <w:t xml:space="preserve">Absolwent KIS </w:t>
      </w:r>
      <w:r w:rsidRPr="001A6AB0">
        <w:rPr>
          <w:rFonts w:asciiTheme="minorHAnsi" w:hAnsiTheme="minorHAnsi" w:cstheme="minorHAnsi"/>
          <w:sz w:val="19"/>
          <w:szCs w:val="19"/>
        </w:rPr>
        <w:t>– oznacza to absolwenta klubu integracji społecznej, o którym mowa w art. 2 pkt 1b ustawy      z dnia 13 czerwca 2003 r. o zatrudnieniu socjalnym,</w:t>
      </w:r>
    </w:p>
    <w:p w14:paraId="2631E6AD" w14:textId="4E80730B" w:rsidR="00914B7B" w:rsidRPr="001A6AB0" w:rsidRDefault="00914B7B" w:rsidP="00620440">
      <w:pPr>
        <w:pStyle w:val="Style17"/>
        <w:widowControl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Komisji</w:t>
      </w:r>
      <w:r w:rsidRPr="001A6AB0">
        <w:rPr>
          <w:rFonts w:asciiTheme="minorHAnsi" w:hAnsiTheme="minorHAnsi" w:cstheme="minorHAnsi"/>
          <w:sz w:val="19"/>
          <w:szCs w:val="19"/>
        </w:rPr>
        <w:t xml:space="preserve"> – </w:t>
      </w: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oznacza to </w:t>
      </w:r>
      <w:r w:rsidRPr="001A6AB0">
        <w:rPr>
          <w:rFonts w:asciiTheme="minorHAnsi" w:eastAsia="Times New Roman" w:hAnsiTheme="minorHAnsi" w:cstheme="minorHAnsi"/>
          <w:sz w:val="19"/>
          <w:szCs w:val="19"/>
        </w:rPr>
        <w:t xml:space="preserve">Komisję ds. opiniowania wniosków o organizację miejsc pracy ze środków FP i EFS powołaną Zarządzeniem </w:t>
      </w:r>
      <w:r w:rsidRPr="001A6AB0">
        <w:rPr>
          <w:rFonts w:asciiTheme="minorHAnsi" w:eastAsia="Times New Roman" w:hAnsiTheme="minorHAnsi" w:cstheme="minorHAnsi"/>
          <w:b/>
          <w:bCs/>
          <w:sz w:val="19"/>
          <w:szCs w:val="19"/>
        </w:rPr>
        <w:t xml:space="preserve">Nr </w:t>
      </w:r>
      <w:r w:rsidR="00DC64C9" w:rsidRPr="001A6AB0">
        <w:rPr>
          <w:rFonts w:asciiTheme="minorHAnsi" w:eastAsia="Times New Roman" w:hAnsiTheme="minorHAnsi" w:cstheme="minorHAnsi"/>
          <w:b/>
          <w:bCs/>
          <w:sz w:val="19"/>
          <w:szCs w:val="19"/>
        </w:rPr>
        <w:t>38/2022</w:t>
      </w:r>
      <w:r w:rsidRPr="001A6AB0">
        <w:rPr>
          <w:rFonts w:asciiTheme="minorHAnsi" w:eastAsia="Times New Roman" w:hAnsiTheme="minorHAnsi" w:cstheme="minorHAnsi"/>
          <w:b/>
          <w:bCs/>
          <w:sz w:val="19"/>
          <w:szCs w:val="19"/>
        </w:rPr>
        <w:t xml:space="preserve"> Dyrektora PUP z dnia </w:t>
      </w:r>
      <w:r w:rsidR="00DC64C9" w:rsidRPr="001A6AB0">
        <w:rPr>
          <w:rFonts w:asciiTheme="minorHAnsi" w:eastAsia="Times New Roman" w:hAnsiTheme="minorHAnsi" w:cstheme="minorHAnsi"/>
          <w:b/>
          <w:bCs/>
          <w:sz w:val="19"/>
          <w:szCs w:val="19"/>
        </w:rPr>
        <w:t>31 października 2022</w:t>
      </w:r>
      <w:r w:rsidRPr="001A6AB0">
        <w:rPr>
          <w:rFonts w:asciiTheme="minorHAnsi" w:eastAsia="Times New Roman" w:hAnsiTheme="minorHAnsi" w:cstheme="minorHAnsi"/>
          <w:b/>
          <w:bCs/>
          <w:sz w:val="19"/>
          <w:szCs w:val="19"/>
        </w:rPr>
        <w:t> r</w:t>
      </w:r>
      <w:r w:rsidRPr="001A6AB0">
        <w:rPr>
          <w:rFonts w:asciiTheme="minorHAnsi" w:eastAsia="Times New Roman" w:hAnsiTheme="minorHAnsi" w:cstheme="minorHAnsi"/>
          <w:b/>
          <w:bCs/>
          <w:i/>
          <w:sz w:val="19"/>
          <w:szCs w:val="19"/>
        </w:rPr>
        <w:t>.,</w:t>
      </w:r>
      <w:r w:rsidRPr="001A6AB0">
        <w:rPr>
          <w:rFonts w:asciiTheme="minorHAnsi" w:eastAsia="Times New Roman" w:hAnsiTheme="minorHAnsi" w:cstheme="minorHAnsi"/>
          <w:i/>
          <w:sz w:val="19"/>
          <w:szCs w:val="19"/>
        </w:rPr>
        <w:t xml:space="preserve"> </w:t>
      </w:r>
    </w:p>
    <w:p w14:paraId="636B3F11" w14:textId="33ACA994" w:rsidR="00914B7B" w:rsidRPr="001A6AB0" w:rsidRDefault="00914B7B" w:rsidP="00620440">
      <w:pPr>
        <w:pStyle w:val="Style17"/>
        <w:widowControl/>
        <w:numPr>
          <w:ilvl w:val="0"/>
          <w:numId w:val="4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Dłużniku Funduszu Pracy, PFRON</w:t>
      </w:r>
      <w:r w:rsidRPr="001A6AB0">
        <w:rPr>
          <w:rFonts w:asciiTheme="minorHAnsi" w:hAnsiTheme="minorHAnsi" w:cstheme="minorHAnsi"/>
          <w:sz w:val="19"/>
          <w:szCs w:val="19"/>
        </w:rPr>
        <w:t xml:space="preserve"> – oznacza to osobę fizyczną, podmiot gospodarczy, która/y jest związana umową o dofinansowanie pod</w:t>
      </w:r>
      <w:r w:rsidR="00FE0204" w:rsidRPr="001A6AB0">
        <w:rPr>
          <w:rFonts w:asciiTheme="minorHAnsi" w:hAnsiTheme="minorHAnsi" w:cstheme="minorHAnsi"/>
          <w:sz w:val="19"/>
          <w:szCs w:val="19"/>
        </w:rPr>
        <w:t xml:space="preserve">jęcie działalności gospodarczej, umową o refundację </w:t>
      </w:r>
      <w:r w:rsidRPr="001A6AB0">
        <w:rPr>
          <w:rFonts w:asciiTheme="minorHAnsi" w:hAnsiTheme="minorHAnsi" w:cstheme="minorHAnsi"/>
          <w:sz w:val="19"/>
          <w:szCs w:val="19"/>
        </w:rPr>
        <w:t>kosztów wyposażenia stanowiska pracy</w:t>
      </w:r>
      <w:r w:rsidR="00FE0204" w:rsidRPr="001A6AB0">
        <w:rPr>
          <w:rFonts w:asciiTheme="minorHAnsi" w:hAnsiTheme="minorHAnsi" w:cstheme="minorHAnsi"/>
          <w:sz w:val="19"/>
          <w:szCs w:val="19"/>
        </w:rPr>
        <w:t xml:space="preserve">, umową o </w:t>
      </w:r>
      <w:r w:rsidR="009564D7" w:rsidRPr="001A6AB0">
        <w:rPr>
          <w:rFonts w:asciiTheme="minorHAnsi" w:hAnsiTheme="minorHAnsi" w:cstheme="minorHAnsi"/>
          <w:sz w:val="19"/>
          <w:szCs w:val="19"/>
        </w:rPr>
        <w:t>b</w:t>
      </w:r>
      <w:r w:rsidR="00FE0204" w:rsidRPr="001A6AB0">
        <w:rPr>
          <w:rFonts w:asciiTheme="minorHAnsi" w:hAnsiTheme="minorHAnsi" w:cstheme="minorHAnsi"/>
          <w:sz w:val="19"/>
          <w:szCs w:val="19"/>
        </w:rPr>
        <w:t>on na zasiedlenie</w:t>
      </w:r>
      <w:r w:rsidRPr="001A6AB0">
        <w:rPr>
          <w:rFonts w:asciiTheme="minorHAnsi" w:hAnsiTheme="minorHAnsi" w:cstheme="minorHAnsi"/>
          <w:sz w:val="19"/>
          <w:szCs w:val="19"/>
        </w:rPr>
        <w:t xml:space="preserve"> (dotyczy umów zawartych z PUP w Białymstoku) lub jest zobowiązana/y na podstawie wezwania do zwrotu nienależnie pobranego świadczenia, </w:t>
      </w:r>
      <w:r w:rsidR="00BE2C5F" w:rsidRPr="001A6AB0">
        <w:rPr>
          <w:rFonts w:asciiTheme="minorHAnsi" w:hAnsiTheme="minorHAnsi" w:cstheme="minorHAnsi"/>
          <w:sz w:val="19"/>
          <w:szCs w:val="19"/>
        </w:rPr>
        <w:t>wsparcia w ramach Ustawy COVID-19</w:t>
      </w:r>
      <w:r w:rsidR="00AC3749" w:rsidRPr="001A6AB0">
        <w:rPr>
          <w:rFonts w:asciiTheme="minorHAnsi" w:hAnsiTheme="minorHAnsi" w:cstheme="minorHAnsi"/>
          <w:sz w:val="19"/>
          <w:szCs w:val="19"/>
        </w:rPr>
        <w:t xml:space="preserve">, </w:t>
      </w:r>
      <w:r w:rsidR="009564D7" w:rsidRPr="001A6AB0">
        <w:rPr>
          <w:rFonts w:asciiTheme="minorHAnsi" w:hAnsiTheme="minorHAnsi" w:cstheme="minorHAnsi"/>
          <w:sz w:val="19"/>
          <w:szCs w:val="19"/>
        </w:rPr>
        <w:t xml:space="preserve">dofinansowania podjęcia działalności gospodarczej, </w:t>
      </w:r>
      <w:r w:rsidRPr="001A6AB0">
        <w:rPr>
          <w:rFonts w:asciiTheme="minorHAnsi" w:hAnsiTheme="minorHAnsi" w:cstheme="minorHAnsi"/>
          <w:sz w:val="19"/>
          <w:szCs w:val="19"/>
        </w:rPr>
        <w:t xml:space="preserve">refundacji kosztów wyposażenia stanowiska pracy, </w:t>
      </w:r>
      <w:r w:rsidR="009564D7" w:rsidRPr="001A6AB0">
        <w:rPr>
          <w:rFonts w:asciiTheme="minorHAnsi" w:hAnsiTheme="minorHAnsi" w:cstheme="minorHAnsi"/>
          <w:sz w:val="19"/>
          <w:szCs w:val="19"/>
        </w:rPr>
        <w:t>bonu na zasiedlenie.</w:t>
      </w:r>
    </w:p>
    <w:p w14:paraId="6981E375" w14:textId="33C38FC6" w:rsidR="00AD3DA8" w:rsidRPr="001A6AB0" w:rsidRDefault="00AD3DA8" w:rsidP="00620440">
      <w:pPr>
        <w:pStyle w:val="Style17"/>
        <w:widowControl/>
        <w:numPr>
          <w:ilvl w:val="0"/>
          <w:numId w:val="43"/>
        </w:numPr>
        <w:spacing w:line="276" w:lineRule="auto"/>
        <w:ind w:left="426"/>
        <w:rPr>
          <w:rFonts w:asciiTheme="minorHAnsi" w:hAnsiTheme="minorHAnsi" w:cstheme="minorHAnsi"/>
          <w:sz w:val="19"/>
          <w:szCs w:val="19"/>
        </w:rPr>
      </w:pPr>
      <w:r w:rsidRPr="001A6AB0">
        <w:rPr>
          <w:rStyle w:val="FontStyle39"/>
          <w:rFonts w:asciiTheme="minorHAnsi" w:hAnsiTheme="minorHAnsi" w:cstheme="minorHAnsi"/>
          <w:sz w:val="19"/>
          <w:szCs w:val="19"/>
        </w:rPr>
        <w:t xml:space="preserve">Opiekunie </w:t>
      </w:r>
      <w:r w:rsidR="000A48C6" w:rsidRPr="001A6AB0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 oznacza to poszukującego pracy niepozostającego w zatrudnieniu lub niewykonującego innej pracy zarobkowej opiekuna osoby niepełnosprawnej, z wyłączeniem opiekunów osoby niepełnosprawnej pobierających świadczenie pielęgnacyjne lub specjalny zasiłek opiekuńczy na podstawie przepisów </w:t>
      </w:r>
      <w:r w:rsidR="004E3054"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             </w:t>
      </w: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o świadczeniach rodzinnych, lub zasiłek dla opiekuna na podstawie przepisów o ustaleniu i </w:t>
      </w:r>
      <w:r w:rsidR="00C3669A" w:rsidRPr="001A6AB0">
        <w:rPr>
          <w:rStyle w:val="FontStyle38"/>
          <w:rFonts w:asciiTheme="minorHAnsi" w:hAnsiTheme="minorHAnsi" w:cstheme="minorHAnsi"/>
          <w:sz w:val="19"/>
          <w:szCs w:val="19"/>
        </w:rPr>
        <w:t>wypłacie zasiłków dla opiekunów,</w:t>
      </w:r>
    </w:p>
    <w:p w14:paraId="245F6AEC" w14:textId="4BF16DA4" w:rsidR="00914B7B" w:rsidRPr="001A6AB0" w:rsidRDefault="00914B7B" w:rsidP="00620440">
      <w:pPr>
        <w:pStyle w:val="Style17"/>
        <w:widowControl/>
        <w:numPr>
          <w:ilvl w:val="0"/>
          <w:numId w:val="4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Przeciętnym wynagrodzeniu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A6AB0">
        <w:rPr>
          <w:rFonts w:asciiTheme="minorHAnsi" w:hAnsiTheme="minorHAnsi" w:cstheme="minorHAnsi"/>
          <w:sz w:val="19"/>
          <w:szCs w:val="19"/>
        </w:rPr>
        <w:t>–</w:t>
      </w:r>
      <w:r w:rsidRPr="001A6AB0">
        <w:rPr>
          <w:rFonts w:asciiTheme="minorHAnsi" w:hAnsiTheme="minorHAnsi" w:cstheme="minorHAnsi"/>
          <w:sz w:val="19"/>
          <w:szCs w:val="19"/>
        </w:rPr>
        <w:t xml:space="preserve"> należy przez to rozumieć przeciętne wynagrodzenie w poprzednim kwartale od pierwszego dnia następnego miesiąca po ogłoszeniu przez Prezesa Głównego Urzędu Statystycznego w Dzienniku Urzędowym Rzeczpospolitej Polskiej „Monitor Polski", na podstawie art.20 pkt. 2 ustawy z dnia 17 grudnia </w:t>
      </w:r>
      <w:r w:rsidR="004E3054" w:rsidRPr="001A6AB0">
        <w:rPr>
          <w:rFonts w:asciiTheme="minorHAnsi" w:hAnsiTheme="minorHAnsi" w:cstheme="minorHAnsi"/>
          <w:sz w:val="19"/>
          <w:szCs w:val="19"/>
        </w:rPr>
        <w:t xml:space="preserve">    </w:t>
      </w:r>
      <w:r w:rsidRPr="001A6AB0">
        <w:rPr>
          <w:rFonts w:asciiTheme="minorHAnsi" w:hAnsiTheme="minorHAnsi" w:cstheme="minorHAnsi"/>
          <w:sz w:val="19"/>
          <w:szCs w:val="19"/>
        </w:rPr>
        <w:t>1998 r. o emeryturach i rentach z Funduszu Ubezpie</w:t>
      </w:r>
      <w:r w:rsidR="00985E56" w:rsidRPr="001A6AB0">
        <w:rPr>
          <w:rFonts w:asciiTheme="minorHAnsi" w:hAnsiTheme="minorHAnsi" w:cstheme="minorHAnsi"/>
          <w:sz w:val="19"/>
          <w:szCs w:val="19"/>
        </w:rPr>
        <w:t>czeń Społecznych</w:t>
      </w:r>
      <w:r w:rsidR="006A3843" w:rsidRPr="001A6AB0">
        <w:rPr>
          <w:rFonts w:asciiTheme="minorHAnsi" w:hAnsiTheme="minorHAnsi" w:cstheme="minorHAnsi"/>
          <w:sz w:val="19"/>
          <w:szCs w:val="19"/>
        </w:rPr>
        <w:t>,</w:t>
      </w:r>
    </w:p>
    <w:p w14:paraId="7B95A590" w14:textId="5FFFCF67" w:rsidR="00914B7B" w:rsidRPr="001A6AB0" w:rsidRDefault="00914B7B" w:rsidP="00620440">
      <w:pPr>
        <w:pStyle w:val="Style17"/>
        <w:widowControl/>
        <w:numPr>
          <w:ilvl w:val="0"/>
          <w:numId w:val="4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Rozporządzeniu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A6AB0">
        <w:rPr>
          <w:rFonts w:asciiTheme="minorHAnsi" w:hAnsiTheme="minorHAnsi" w:cstheme="minorHAnsi"/>
          <w:sz w:val="19"/>
          <w:szCs w:val="19"/>
        </w:rPr>
        <w:t>–</w:t>
      </w:r>
      <w:r w:rsidRPr="001A6AB0">
        <w:rPr>
          <w:rFonts w:asciiTheme="minorHAnsi" w:hAnsiTheme="minorHAnsi" w:cstheme="minorHAnsi"/>
          <w:sz w:val="19"/>
          <w:szCs w:val="19"/>
        </w:rPr>
        <w:t xml:space="preserve"> należy przez to rozumieć Rozporządzenie Ministra </w:t>
      </w:r>
      <w:r w:rsidR="00985E56" w:rsidRPr="001A6AB0">
        <w:rPr>
          <w:rFonts w:asciiTheme="minorHAnsi" w:hAnsiTheme="minorHAnsi" w:cstheme="minorHAnsi"/>
          <w:sz w:val="19"/>
          <w:szCs w:val="19"/>
        </w:rPr>
        <w:t xml:space="preserve">Rodziny </w:t>
      </w:r>
      <w:r w:rsidRPr="001A6AB0">
        <w:rPr>
          <w:rFonts w:asciiTheme="minorHAnsi" w:hAnsiTheme="minorHAnsi" w:cstheme="minorHAnsi"/>
          <w:sz w:val="19"/>
          <w:szCs w:val="19"/>
        </w:rPr>
        <w:t xml:space="preserve">Pracy i Polityki Społecznej z dnia </w:t>
      </w:r>
      <w:r w:rsidR="0076286A" w:rsidRPr="001A6AB0">
        <w:rPr>
          <w:rFonts w:asciiTheme="minorHAnsi" w:hAnsiTheme="minorHAnsi" w:cstheme="minorHAnsi"/>
          <w:sz w:val="19"/>
          <w:szCs w:val="19"/>
        </w:rPr>
        <w:t xml:space="preserve">    </w:t>
      </w:r>
      <w:r w:rsidR="009D733C" w:rsidRPr="001A6AB0">
        <w:rPr>
          <w:rFonts w:asciiTheme="minorHAnsi" w:hAnsiTheme="minorHAnsi" w:cstheme="minorHAnsi"/>
          <w:sz w:val="19"/>
          <w:szCs w:val="19"/>
        </w:rPr>
        <w:t>14 lipca 2017</w:t>
      </w:r>
      <w:r w:rsidRPr="001A6AB0">
        <w:rPr>
          <w:rFonts w:asciiTheme="minorHAnsi" w:hAnsiTheme="minorHAnsi" w:cstheme="minorHAnsi"/>
          <w:sz w:val="19"/>
          <w:szCs w:val="19"/>
        </w:rPr>
        <w:t xml:space="preserve"> r. w sprawie dokonywania z Funduszu Pracy refundacji kosztów wyposażenia lub doposażenia stanowiska pracy oraz przyznawania środków na podj</w:t>
      </w:r>
      <w:r w:rsidR="00581012" w:rsidRPr="001A6AB0">
        <w:rPr>
          <w:rFonts w:asciiTheme="minorHAnsi" w:hAnsiTheme="minorHAnsi" w:cstheme="minorHAnsi"/>
          <w:sz w:val="19"/>
          <w:szCs w:val="19"/>
        </w:rPr>
        <w:t>ęcie działalności gospodarczej</w:t>
      </w:r>
      <w:r w:rsidR="006A3843" w:rsidRPr="001A6AB0">
        <w:rPr>
          <w:rFonts w:asciiTheme="minorHAnsi" w:hAnsiTheme="minorHAnsi" w:cstheme="minorHAnsi"/>
          <w:sz w:val="19"/>
          <w:szCs w:val="19"/>
        </w:rPr>
        <w:t>,</w:t>
      </w:r>
    </w:p>
    <w:p w14:paraId="36FD909B" w14:textId="151C07C9" w:rsidR="00914B7B" w:rsidRPr="001A6AB0" w:rsidRDefault="00914B7B" w:rsidP="00620440">
      <w:pPr>
        <w:pStyle w:val="Style17"/>
        <w:widowControl/>
        <w:numPr>
          <w:ilvl w:val="0"/>
          <w:numId w:val="4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lastRenderedPageBreak/>
        <w:t>Staroście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A6AB0">
        <w:rPr>
          <w:rFonts w:asciiTheme="minorHAnsi" w:hAnsiTheme="minorHAnsi" w:cstheme="minorHAnsi"/>
          <w:sz w:val="19"/>
          <w:szCs w:val="19"/>
        </w:rPr>
        <w:t>–</w:t>
      </w:r>
      <w:r w:rsidRPr="001A6AB0">
        <w:rPr>
          <w:rFonts w:asciiTheme="minorHAnsi" w:hAnsiTheme="minorHAnsi" w:cstheme="minorHAnsi"/>
          <w:sz w:val="19"/>
          <w:szCs w:val="19"/>
        </w:rPr>
        <w:t xml:space="preserve"> oznacza to działającego z upoważnienia Starosty Powiatu Białostockiego Dyrektora Powiatowego Urzędu Pracy w Białymstoku lub Zastępcę Dyrektora Powiatowego Urzędu P</w:t>
      </w:r>
      <w:r w:rsidR="006A3843" w:rsidRPr="001A6AB0">
        <w:rPr>
          <w:rFonts w:asciiTheme="minorHAnsi" w:hAnsiTheme="minorHAnsi" w:cstheme="minorHAnsi"/>
          <w:sz w:val="19"/>
          <w:szCs w:val="19"/>
        </w:rPr>
        <w:t>racy w Białymstoku,</w:t>
      </w:r>
    </w:p>
    <w:p w14:paraId="38A1578F" w14:textId="62A6C4C0" w:rsidR="00914B7B" w:rsidRPr="001A6AB0" w:rsidRDefault="00914B7B" w:rsidP="00620440">
      <w:pPr>
        <w:pStyle w:val="Style17"/>
        <w:widowControl/>
        <w:numPr>
          <w:ilvl w:val="0"/>
          <w:numId w:val="4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 xml:space="preserve">Umowie </w:t>
      </w:r>
      <w:r w:rsidRPr="001A6AB0">
        <w:rPr>
          <w:rFonts w:asciiTheme="minorHAnsi" w:hAnsiTheme="minorHAnsi" w:cstheme="minorHAnsi"/>
          <w:sz w:val="19"/>
          <w:szCs w:val="19"/>
        </w:rPr>
        <w:t>–</w:t>
      </w:r>
      <w:r w:rsidRPr="001A6AB0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1A6AB0">
        <w:rPr>
          <w:rFonts w:asciiTheme="minorHAnsi" w:hAnsiTheme="minorHAnsi" w:cstheme="minorHAnsi"/>
          <w:sz w:val="19"/>
          <w:szCs w:val="19"/>
        </w:rPr>
        <w:t>oznacza to Umowę o dofinansowanie pod</w:t>
      </w:r>
      <w:r w:rsidR="006A3843" w:rsidRPr="001A6AB0">
        <w:rPr>
          <w:rFonts w:asciiTheme="minorHAnsi" w:hAnsiTheme="minorHAnsi" w:cstheme="minorHAnsi"/>
          <w:sz w:val="19"/>
          <w:szCs w:val="19"/>
        </w:rPr>
        <w:t>jęcia działalności gospodarczej,</w:t>
      </w:r>
    </w:p>
    <w:p w14:paraId="20A8ED35" w14:textId="794059D7" w:rsidR="00914B7B" w:rsidRPr="001A6AB0" w:rsidRDefault="00914B7B" w:rsidP="00620440">
      <w:pPr>
        <w:pStyle w:val="Style17"/>
        <w:widowControl/>
        <w:numPr>
          <w:ilvl w:val="0"/>
          <w:numId w:val="4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Urzędzie</w:t>
      </w:r>
      <w:r w:rsidRPr="001A6AB0">
        <w:rPr>
          <w:rFonts w:asciiTheme="minorHAnsi" w:hAnsiTheme="minorHAnsi" w:cstheme="minorHAnsi"/>
          <w:sz w:val="19"/>
          <w:szCs w:val="19"/>
        </w:rPr>
        <w:t xml:space="preserve"> - oznacza Powiatowy Urząd Pracy w Białymstoku działający w</w:t>
      </w:r>
      <w:r w:rsidR="006A3843" w:rsidRPr="001A6AB0">
        <w:rPr>
          <w:rFonts w:asciiTheme="minorHAnsi" w:hAnsiTheme="minorHAnsi" w:cstheme="minorHAnsi"/>
          <w:sz w:val="19"/>
          <w:szCs w:val="19"/>
        </w:rPr>
        <w:t xml:space="preserve"> imieniu Powiatu Białostockiego,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0BA0BF15" w14:textId="532B58F6" w:rsidR="00914B7B" w:rsidRPr="001A6AB0" w:rsidRDefault="00914B7B" w:rsidP="00620440">
      <w:pPr>
        <w:pStyle w:val="Style17"/>
        <w:widowControl/>
        <w:numPr>
          <w:ilvl w:val="0"/>
          <w:numId w:val="4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Ustawie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0A48C6" w:rsidRPr="001A6AB0">
        <w:rPr>
          <w:rFonts w:asciiTheme="minorHAnsi" w:hAnsiTheme="minorHAnsi" w:cstheme="minorHAnsi"/>
          <w:sz w:val="19"/>
          <w:szCs w:val="19"/>
        </w:rPr>
        <w:t>–</w:t>
      </w:r>
      <w:r w:rsidRPr="001A6AB0">
        <w:rPr>
          <w:rFonts w:asciiTheme="minorHAnsi" w:hAnsiTheme="minorHAnsi" w:cstheme="minorHAnsi"/>
          <w:sz w:val="19"/>
          <w:szCs w:val="19"/>
        </w:rPr>
        <w:t xml:space="preserve"> należy przez to rozumieć ustawę z dnia 20 kwietnia 2004 r. o promocji zatrudnie</w:t>
      </w:r>
      <w:r w:rsidR="006A3843" w:rsidRPr="001A6AB0">
        <w:rPr>
          <w:rFonts w:asciiTheme="minorHAnsi" w:hAnsiTheme="minorHAnsi" w:cstheme="minorHAnsi"/>
          <w:sz w:val="19"/>
          <w:szCs w:val="19"/>
        </w:rPr>
        <w:t>nia i instytucjach rynku pracy,</w:t>
      </w:r>
      <w:r w:rsidR="00335044" w:rsidRPr="001A6AB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30CF3E47" w14:textId="77777777" w:rsidR="00914B7B" w:rsidRPr="001A6AB0" w:rsidRDefault="00914B7B" w:rsidP="00620440">
      <w:pPr>
        <w:pStyle w:val="Style17"/>
        <w:widowControl/>
        <w:numPr>
          <w:ilvl w:val="0"/>
          <w:numId w:val="4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Wniosku</w:t>
      </w:r>
      <w:r w:rsidRPr="001A6AB0">
        <w:rPr>
          <w:rFonts w:asciiTheme="minorHAnsi" w:hAnsiTheme="minorHAnsi" w:cstheme="minorHAnsi"/>
          <w:sz w:val="19"/>
          <w:szCs w:val="19"/>
        </w:rPr>
        <w:t xml:space="preserve"> – oznacza to Wniosek o dofinansowanie podjęcia działalności gospodarczej.</w:t>
      </w:r>
    </w:p>
    <w:p w14:paraId="0509ABE8" w14:textId="7111E0A3" w:rsidR="00914B7B" w:rsidRPr="001A6AB0" w:rsidRDefault="00914B7B" w:rsidP="00620440">
      <w:pPr>
        <w:pStyle w:val="Style17"/>
        <w:widowControl/>
        <w:numPr>
          <w:ilvl w:val="0"/>
          <w:numId w:val="43"/>
        </w:numPr>
        <w:spacing w:line="276" w:lineRule="auto"/>
        <w:ind w:left="425" w:hanging="357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Zakupie używanym</w:t>
      </w:r>
      <w:r w:rsidR="000A48C6" w:rsidRPr="001A6AB0">
        <w:rPr>
          <w:rFonts w:asciiTheme="minorHAnsi" w:hAnsiTheme="minorHAnsi" w:cstheme="minorHAnsi"/>
          <w:sz w:val="19"/>
          <w:szCs w:val="19"/>
        </w:rPr>
        <w:t xml:space="preserve"> – </w:t>
      </w:r>
      <w:r w:rsidRPr="001A6AB0">
        <w:rPr>
          <w:rFonts w:asciiTheme="minorHAnsi" w:hAnsiTheme="minorHAnsi" w:cstheme="minorHAnsi"/>
          <w:sz w:val="19"/>
          <w:szCs w:val="19"/>
        </w:rPr>
        <w:t xml:space="preserve">oznacza to zakup przedmiotu, który nie jest fabrycznie nowy, był przed zakupem użytkowany przez kogokolwiek lub nosi ślady użytkowania, w tym w szczególności: przedmiot powystawowy, poleasingowy, recertyfikowany, zakup dokonany na podstawie faktury </w:t>
      </w:r>
      <w:r w:rsidR="00987E02" w:rsidRPr="001A6AB0">
        <w:rPr>
          <w:rFonts w:asciiTheme="minorHAnsi" w:hAnsiTheme="minorHAnsi" w:cstheme="minorHAnsi"/>
          <w:sz w:val="19"/>
          <w:szCs w:val="19"/>
        </w:rPr>
        <w:t>VAT marża,</w:t>
      </w:r>
      <w:r w:rsidRPr="001A6AB0">
        <w:rPr>
          <w:rFonts w:asciiTheme="minorHAnsi" w:hAnsiTheme="minorHAnsi" w:cstheme="minorHAnsi"/>
          <w:sz w:val="19"/>
          <w:szCs w:val="19"/>
        </w:rPr>
        <w:t xml:space="preserve"> zakup dokonany od firmy, która odsprzedaje sprzęt zakupiony z zamiarem użytkowania dla własnych celów, oprogramowanie, które przed zakupem było użytkowane, itp.</w:t>
      </w:r>
    </w:p>
    <w:p w14:paraId="2A7A5B3E" w14:textId="77777777" w:rsidR="0099704F" w:rsidRPr="001A6AB0" w:rsidRDefault="0099704F" w:rsidP="00620440">
      <w:pPr>
        <w:pStyle w:val="Style17"/>
        <w:widowControl/>
        <w:spacing w:line="276" w:lineRule="auto"/>
        <w:ind w:left="425" w:firstLine="0"/>
        <w:rPr>
          <w:rFonts w:asciiTheme="minorHAnsi" w:hAnsiTheme="minorHAnsi" w:cstheme="minorHAnsi"/>
          <w:sz w:val="19"/>
          <w:szCs w:val="19"/>
        </w:rPr>
      </w:pPr>
    </w:p>
    <w:bookmarkEnd w:id="1"/>
    <w:p w14:paraId="2A29DA79" w14:textId="55E3B870" w:rsidR="0070722E" w:rsidRPr="001A6AB0" w:rsidRDefault="0099704F" w:rsidP="00620440">
      <w:pPr>
        <w:pStyle w:val="Akapitzlist"/>
        <w:widowControl/>
        <w:numPr>
          <w:ilvl w:val="0"/>
          <w:numId w:val="31"/>
        </w:numPr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POMOC PUBLICZNA</w:t>
      </w:r>
    </w:p>
    <w:p w14:paraId="22AF0BEE" w14:textId="77777777" w:rsidR="0070722E" w:rsidRPr="001A6AB0" w:rsidRDefault="0070722E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 3</w:t>
      </w:r>
    </w:p>
    <w:p w14:paraId="2FC30764" w14:textId="1CCD86B2" w:rsidR="00914B7B" w:rsidRPr="001A6AB0" w:rsidRDefault="00914B7B" w:rsidP="006204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Środki z Funduszu Pracy, o których mowa w § 4 ust. 1 niniejszego Regulaminu stanowią pomoc de minimis w rozumieniu przepisów Rozporządzenia Komisji UE Nr 1407/2013 z dnia 18 grudnia 2013 r. w sprawie stosowania art. 107 i 108 Traktatu o funkcjonowaniu Unii Europejskiej do pomocy de minimis (Dz. Urz. UE L 352 z 24.12.2013 str.1</w:t>
      </w:r>
      <w:r w:rsidR="00E048AC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1B0D31" w:rsidRPr="001A6AB0">
        <w:rPr>
          <w:rFonts w:asciiTheme="minorHAnsi" w:hAnsiTheme="minorHAnsi" w:cstheme="minorHAnsi"/>
          <w:sz w:val="19"/>
          <w:szCs w:val="19"/>
        </w:rPr>
        <w:t>z późn. zm.</w:t>
      </w:r>
      <w:r w:rsidRPr="001A6AB0">
        <w:rPr>
          <w:rFonts w:asciiTheme="minorHAnsi" w:hAnsiTheme="minorHAnsi" w:cstheme="minorHAnsi"/>
          <w:sz w:val="19"/>
          <w:szCs w:val="19"/>
        </w:rPr>
        <w:t>) i są udzielane zgodnie z przepisami rozporządzenia, o którym mowa w § 1 pkt. 2 niniejszego Regulaminu.</w:t>
      </w:r>
    </w:p>
    <w:p w14:paraId="67FF618B" w14:textId="77777777" w:rsidR="00914B7B" w:rsidRPr="001A6AB0" w:rsidRDefault="00914B7B" w:rsidP="006204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Dotacji nie udziela się, jeżeli łącznie z inną pomocą ze środków publicznych, niezależnie od jej formy i źródła pochodzenia, w tym ze środków z budżetu Unii Europejskiej, udzieloną w odniesieniu do tych samych kosztów kwalifikowanych, spowoduje przekroczenie dopuszczalnej intensywności pomocy określonej dla danego przeznaczenia pomocy.</w:t>
      </w:r>
    </w:p>
    <w:p w14:paraId="4B4DEE08" w14:textId="08BBD888" w:rsidR="00914B7B" w:rsidRPr="001A6AB0" w:rsidRDefault="00914B7B" w:rsidP="006204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Zaświadczenie o udzielonej pomocy de minimis wydaje się zgodnie z § 4 ust. 1 Rozporządzenia Rady Ministrów </w:t>
      </w:r>
      <w:r w:rsidR="00C30A00" w:rsidRPr="001A6AB0">
        <w:rPr>
          <w:rFonts w:asciiTheme="minorHAnsi" w:hAnsiTheme="minorHAnsi" w:cstheme="minorHAnsi"/>
          <w:sz w:val="19"/>
          <w:szCs w:val="19"/>
        </w:rPr>
        <w:t xml:space="preserve">     </w:t>
      </w:r>
      <w:r w:rsidRPr="001A6AB0">
        <w:rPr>
          <w:rFonts w:asciiTheme="minorHAnsi" w:hAnsiTheme="minorHAnsi" w:cstheme="minorHAnsi"/>
          <w:sz w:val="19"/>
          <w:szCs w:val="19"/>
        </w:rPr>
        <w:t>z dnia 20 marca 2007 r. w sprawie zaświadczeń o pomocy de minimis i pomocy de minimis w rolni</w:t>
      </w:r>
      <w:r w:rsidR="007665F4" w:rsidRPr="001A6AB0">
        <w:rPr>
          <w:rFonts w:asciiTheme="minorHAnsi" w:hAnsiTheme="minorHAnsi" w:cstheme="minorHAnsi"/>
          <w:sz w:val="19"/>
          <w:szCs w:val="19"/>
        </w:rPr>
        <w:t>ctwie lub rybołówstwie</w:t>
      </w:r>
      <w:r w:rsidRPr="001A6AB0">
        <w:rPr>
          <w:rFonts w:asciiTheme="minorHAnsi" w:hAnsiTheme="minorHAnsi" w:cstheme="minorHAnsi"/>
          <w:sz w:val="19"/>
          <w:szCs w:val="19"/>
        </w:rPr>
        <w:t>.</w:t>
      </w:r>
    </w:p>
    <w:p w14:paraId="07B18F43" w14:textId="77777777" w:rsidR="00914B7B" w:rsidRPr="001A6AB0" w:rsidRDefault="00914B7B" w:rsidP="00620440">
      <w:pPr>
        <w:pStyle w:val="Akapitzlist"/>
        <w:widowControl/>
        <w:numPr>
          <w:ilvl w:val="0"/>
          <w:numId w:val="3"/>
        </w:numPr>
        <w:autoSpaceDE/>
        <w:autoSpaceDN/>
        <w:adjustRightInd/>
        <w:spacing w:after="60"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Wnioskodawca zobowiązany jest do należytego zabezpieczenia, przechowywania i udostępnienia Urzędowi oraz instytucjom krajowym upoważnionym do kontroli, wszelkich dokumentów związanych z realizacją umowy przez okres co najmniej 10 lat od dnia jej zawarcia.</w:t>
      </w:r>
    </w:p>
    <w:p w14:paraId="24AD28DD" w14:textId="77777777" w:rsidR="0070722E" w:rsidRPr="001A6AB0" w:rsidRDefault="0070722E" w:rsidP="00620440">
      <w:pPr>
        <w:pStyle w:val="Akapitzlist"/>
        <w:widowControl/>
        <w:autoSpaceDE/>
        <w:autoSpaceDN/>
        <w:adjustRightInd/>
        <w:spacing w:after="60" w:line="276" w:lineRule="auto"/>
        <w:ind w:left="357"/>
        <w:jc w:val="both"/>
        <w:rPr>
          <w:rFonts w:asciiTheme="minorHAnsi" w:hAnsiTheme="minorHAnsi" w:cstheme="minorHAnsi"/>
          <w:sz w:val="19"/>
          <w:szCs w:val="19"/>
        </w:rPr>
      </w:pPr>
    </w:p>
    <w:p w14:paraId="7DB00314" w14:textId="0E0B3FB1" w:rsidR="0080140D" w:rsidRPr="001A6AB0" w:rsidRDefault="0080140D" w:rsidP="00620440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b w:val="0"/>
          <w:color w:val="auto"/>
          <w:sz w:val="19"/>
          <w:szCs w:val="19"/>
        </w:rPr>
      </w:pPr>
      <w:bookmarkStart w:id="2" w:name="_Toc473629474"/>
      <w:r w:rsidRPr="001A6AB0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 xml:space="preserve">WNIOSEK </w:t>
      </w:r>
      <w:r w:rsidR="00E34AB6" w:rsidRPr="001A6AB0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>O</w:t>
      </w:r>
      <w:r w:rsidRPr="001A6AB0">
        <w:rPr>
          <w:rStyle w:val="FontStyle39"/>
          <w:rFonts w:asciiTheme="minorHAnsi" w:hAnsiTheme="minorHAnsi" w:cstheme="minorHAnsi"/>
          <w:b/>
          <w:color w:val="auto"/>
          <w:sz w:val="19"/>
          <w:szCs w:val="19"/>
        </w:rPr>
        <w:t xml:space="preserve"> PRZYZNANIE ŚRODKÓW NA PODJĘCIE DZIAŁALNOŚCI GOSPODARCZEJ</w:t>
      </w:r>
      <w:bookmarkEnd w:id="2"/>
    </w:p>
    <w:p w14:paraId="2C09E42C" w14:textId="30E90202" w:rsidR="0080140D" w:rsidRPr="001A6AB0" w:rsidRDefault="007E46A1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 4</w:t>
      </w:r>
    </w:p>
    <w:p w14:paraId="3257DDA7" w14:textId="34333A75" w:rsidR="00914B7B" w:rsidRPr="001A6AB0" w:rsidRDefault="00914B7B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bookmarkStart w:id="3" w:name="_Toc473629475"/>
      <w:r w:rsidRPr="001A6AB0">
        <w:rPr>
          <w:rFonts w:asciiTheme="minorHAnsi" w:hAnsiTheme="minorHAnsi" w:cstheme="minorHAnsi"/>
          <w:sz w:val="19"/>
          <w:szCs w:val="19"/>
        </w:rPr>
        <w:t>Celem przyznawanej przez Urząd dotacji, jest pomoc osobom bezrobotny</w:t>
      </w:r>
      <w:r w:rsidR="007665F4" w:rsidRPr="001A6AB0">
        <w:rPr>
          <w:rFonts w:asciiTheme="minorHAnsi" w:hAnsiTheme="minorHAnsi" w:cstheme="minorHAnsi"/>
          <w:sz w:val="19"/>
          <w:szCs w:val="19"/>
        </w:rPr>
        <w:t>m</w:t>
      </w:r>
      <w:r w:rsidR="000E4EF3" w:rsidRPr="001A6AB0">
        <w:rPr>
          <w:rFonts w:asciiTheme="minorHAnsi" w:hAnsiTheme="minorHAnsi" w:cstheme="minorHAnsi"/>
          <w:sz w:val="19"/>
          <w:szCs w:val="19"/>
        </w:rPr>
        <w:t>, opiekunom, absolwentom CIS lub KIS</w:t>
      </w:r>
      <w:r w:rsidR="00C22ED3" w:rsidRPr="001A6AB0">
        <w:rPr>
          <w:rFonts w:asciiTheme="minorHAnsi" w:hAnsiTheme="minorHAnsi" w:cstheme="minorHAnsi"/>
          <w:sz w:val="19"/>
          <w:szCs w:val="19"/>
        </w:rPr>
        <w:t>,</w:t>
      </w:r>
      <w:r w:rsidRPr="001A6AB0">
        <w:rPr>
          <w:rFonts w:asciiTheme="minorHAnsi" w:hAnsiTheme="minorHAnsi" w:cstheme="minorHAnsi"/>
          <w:sz w:val="19"/>
          <w:szCs w:val="19"/>
        </w:rPr>
        <w:t xml:space="preserve"> planującym rozpoczęcie i prowadzenie działalności gospodarczej na terenie powiatu białostockiego lub miasta Białegostoku, w stworzeniu i wyposażeniu własnego miejsca pracy. </w:t>
      </w:r>
    </w:p>
    <w:p w14:paraId="6FDF1DA1" w14:textId="1E6A1987" w:rsidR="00914B7B" w:rsidRPr="001A6AB0" w:rsidRDefault="000A48C6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Wnioskodawca </w:t>
      </w:r>
      <w:r w:rsidR="00914B7B" w:rsidRPr="001A6AB0">
        <w:rPr>
          <w:rFonts w:asciiTheme="minorHAnsi" w:hAnsiTheme="minorHAnsi" w:cstheme="minorHAnsi"/>
          <w:sz w:val="19"/>
          <w:szCs w:val="19"/>
        </w:rPr>
        <w:t>składa Wniosek na obowiązującym w Urzędzie formularzu, wypełniony w sposób czytelny</w:t>
      </w:r>
      <w:r w:rsidR="00CF5E33" w:rsidRPr="001A6AB0">
        <w:rPr>
          <w:rFonts w:asciiTheme="minorHAnsi" w:hAnsiTheme="minorHAnsi" w:cstheme="minorHAnsi"/>
          <w:sz w:val="19"/>
          <w:szCs w:val="19"/>
        </w:rPr>
        <w:t xml:space="preserve">         </w:t>
      </w:r>
      <w:r w:rsidR="00914B7B" w:rsidRPr="001A6AB0">
        <w:rPr>
          <w:rFonts w:asciiTheme="minorHAnsi" w:hAnsiTheme="minorHAnsi" w:cstheme="minorHAnsi"/>
          <w:sz w:val="19"/>
          <w:szCs w:val="19"/>
        </w:rPr>
        <w:t xml:space="preserve"> i zrozumiały, wraz z wymaganymi </w:t>
      </w:r>
      <w:r w:rsidRPr="001A6AB0">
        <w:rPr>
          <w:rFonts w:asciiTheme="minorHAnsi" w:hAnsiTheme="minorHAnsi" w:cstheme="minorHAnsi"/>
          <w:sz w:val="19"/>
          <w:szCs w:val="19"/>
        </w:rPr>
        <w:t>załącznikami</w:t>
      </w:r>
      <w:r w:rsidR="00914B7B" w:rsidRPr="001A6AB0">
        <w:rPr>
          <w:rFonts w:asciiTheme="minorHAnsi" w:hAnsiTheme="minorHAnsi" w:cstheme="minorHAnsi"/>
          <w:sz w:val="19"/>
          <w:szCs w:val="19"/>
        </w:rPr>
        <w:t>.</w:t>
      </w:r>
    </w:p>
    <w:p w14:paraId="5D809665" w14:textId="77777777" w:rsidR="00914B7B" w:rsidRPr="001A6AB0" w:rsidRDefault="00914B7B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Wniosek zawiera:</w:t>
      </w:r>
    </w:p>
    <w:p w14:paraId="29168E50" w14:textId="77777777" w:rsidR="00914B7B" w:rsidRPr="001A6AB0" w:rsidRDefault="00914B7B" w:rsidP="006204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dane i adres Wnioskodawcy,</w:t>
      </w:r>
    </w:p>
    <w:p w14:paraId="615E62EF" w14:textId="77777777" w:rsidR="00914B7B" w:rsidRPr="001A6AB0" w:rsidRDefault="00914B7B" w:rsidP="006204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kwotę wnioskowanego dofinansowania,</w:t>
      </w:r>
    </w:p>
    <w:p w14:paraId="782295C9" w14:textId="5386B669" w:rsidR="00914B7B" w:rsidRPr="001A6AB0" w:rsidRDefault="00914B7B" w:rsidP="006204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symbol </w:t>
      </w:r>
      <w:r w:rsidR="00AC3749" w:rsidRPr="001A6AB0">
        <w:rPr>
          <w:rFonts w:asciiTheme="minorHAnsi" w:hAnsiTheme="minorHAnsi" w:cstheme="minorHAnsi"/>
          <w:sz w:val="19"/>
          <w:szCs w:val="19"/>
        </w:rPr>
        <w:t xml:space="preserve">i przedmiot planowanej </w:t>
      </w:r>
      <w:r w:rsidRPr="001A6AB0">
        <w:rPr>
          <w:rFonts w:asciiTheme="minorHAnsi" w:hAnsiTheme="minorHAnsi" w:cstheme="minorHAnsi"/>
          <w:sz w:val="19"/>
          <w:szCs w:val="19"/>
        </w:rPr>
        <w:t xml:space="preserve">działalności </w:t>
      </w:r>
      <w:r w:rsidR="00AC3749" w:rsidRPr="001A6AB0">
        <w:rPr>
          <w:rFonts w:asciiTheme="minorHAnsi" w:hAnsiTheme="minorHAnsi" w:cstheme="minorHAnsi"/>
          <w:sz w:val="19"/>
          <w:szCs w:val="19"/>
        </w:rPr>
        <w:t>gospodarczej według</w:t>
      </w:r>
      <w:r w:rsidRPr="001A6AB0">
        <w:rPr>
          <w:rFonts w:asciiTheme="minorHAnsi" w:hAnsiTheme="minorHAnsi" w:cstheme="minorHAnsi"/>
          <w:sz w:val="19"/>
          <w:szCs w:val="19"/>
        </w:rPr>
        <w:t xml:space="preserve"> Polsk</w:t>
      </w:r>
      <w:r w:rsidR="00AC3749" w:rsidRPr="001A6AB0">
        <w:rPr>
          <w:rFonts w:asciiTheme="minorHAnsi" w:hAnsiTheme="minorHAnsi" w:cstheme="minorHAnsi"/>
          <w:sz w:val="19"/>
          <w:szCs w:val="19"/>
        </w:rPr>
        <w:t>iej</w:t>
      </w:r>
      <w:r w:rsidRPr="001A6AB0">
        <w:rPr>
          <w:rFonts w:asciiTheme="minorHAnsi" w:hAnsiTheme="minorHAnsi" w:cstheme="minorHAnsi"/>
          <w:sz w:val="19"/>
          <w:szCs w:val="19"/>
        </w:rPr>
        <w:t xml:space="preserve"> Klasyfikacj</w:t>
      </w:r>
      <w:r w:rsidR="00AC3749" w:rsidRPr="001A6AB0">
        <w:rPr>
          <w:rFonts w:asciiTheme="minorHAnsi" w:hAnsiTheme="minorHAnsi" w:cstheme="minorHAnsi"/>
          <w:sz w:val="19"/>
          <w:szCs w:val="19"/>
        </w:rPr>
        <w:t>i</w:t>
      </w:r>
      <w:r w:rsidRPr="001A6AB0">
        <w:rPr>
          <w:rFonts w:asciiTheme="minorHAnsi" w:hAnsiTheme="minorHAnsi" w:cstheme="minorHAnsi"/>
          <w:sz w:val="19"/>
          <w:szCs w:val="19"/>
        </w:rPr>
        <w:t xml:space="preserve"> Działalności (PKD)</w:t>
      </w:r>
      <w:r w:rsidR="00AC3749" w:rsidRPr="001A6AB0">
        <w:rPr>
          <w:rFonts w:asciiTheme="minorHAnsi" w:hAnsiTheme="minorHAnsi" w:cstheme="minorHAnsi"/>
          <w:sz w:val="19"/>
          <w:szCs w:val="19"/>
        </w:rPr>
        <w:t xml:space="preserve"> na poziomie podklasy</w:t>
      </w:r>
      <w:r w:rsidRPr="001A6AB0">
        <w:rPr>
          <w:rFonts w:asciiTheme="minorHAnsi" w:hAnsiTheme="minorHAnsi" w:cstheme="minorHAnsi"/>
          <w:sz w:val="19"/>
          <w:szCs w:val="19"/>
        </w:rPr>
        <w:t>,</w:t>
      </w:r>
    </w:p>
    <w:p w14:paraId="61D92924" w14:textId="77777777" w:rsidR="00914B7B" w:rsidRPr="001A6AB0" w:rsidRDefault="00914B7B" w:rsidP="006204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kalkulację kosztów związanych z podjęciem działalności gospodarczej oraz źródła ich finansowania,</w:t>
      </w:r>
    </w:p>
    <w:p w14:paraId="630C4449" w14:textId="61579BE7" w:rsidR="00914B7B" w:rsidRPr="001A6AB0" w:rsidRDefault="00914B7B" w:rsidP="006204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szczegółową specyfikację wydatków do poniesienia w ramach dofinansowania przeznaczanych </w:t>
      </w:r>
      <w:r w:rsidR="00C30A00" w:rsidRPr="001A6AB0">
        <w:rPr>
          <w:rFonts w:asciiTheme="minorHAnsi" w:hAnsiTheme="minorHAnsi" w:cstheme="minorHAnsi"/>
          <w:sz w:val="19"/>
          <w:szCs w:val="19"/>
        </w:rPr>
        <w:t xml:space="preserve">              </w:t>
      </w:r>
      <w:r w:rsidRPr="001A6AB0">
        <w:rPr>
          <w:rFonts w:asciiTheme="minorHAnsi" w:hAnsiTheme="minorHAnsi" w:cstheme="minorHAnsi"/>
          <w:sz w:val="19"/>
          <w:szCs w:val="19"/>
        </w:rPr>
        <w:t xml:space="preserve">w szczególności na zakup środków trwałych, urządzeń, maszyn, materiałów, towarów, usług i materiałów reklamowych, pozyskanie lokalu, pokrycie kosztów pomocy prawnej, konsultacji i doradztwa związanych </w:t>
      </w:r>
      <w:r w:rsidR="00C30A00" w:rsidRPr="001A6AB0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1A6AB0">
        <w:rPr>
          <w:rFonts w:asciiTheme="minorHAnsi" w:hAnsiTheme="minorHAnsi" w:cstheme="minorHAnsi"/>
          <w:sz w:val="19"/>
          <w:szCs w:val="19"/>
        </w:rPr>
        <w:t>z podjęciem działalności gospodarczej,</w:t>
      </w:r>
    </w:p>
    <w:p w14:paraId="68A4882C" w14:textId="77777777" w:rsidR="00914B7B" w:rsidRPr="001A6AB0" w:rsidRDefault="00914B7B" w:rsidP="006204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przewidywane efekty ekonomiczne prowadzenia działalności gospodarczej,</w:t>
      </w:r>
    </w:p>
    <w:p w14:paraId="0B08F028" w14:textId="77777777" w:rsidR="00914B7B" w:rsidRPr="001A6AB0" w:rsidRDefault="00914B7B" w:rsidP="006204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proponowaną formę zabezpieczenia zwrotu środków,</w:t>
      </w:r>
    </w:p>
    <w:p w14:paraId="70F1DEC8" w14:textId="77777777" w:rsidR="00914B7B" w:rsidRPr="001A6AB0" w:rsidRDefault="00914B7B" w:rsidP="00620440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after="60" w:line="276" w:lineRule="auto"/>
        <w:ind w:left="714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podpis Wnioskodawcy.</w:t>
      </w:r>
    </w:p>
    <w:p w14:paraId="09FC9DF7" w14:textId="77777777" w:rsidR="00914B7B" w:rsidRPr="001A6AB0" w:rsidRDefault="00914B7B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Wysokość przyznanych środków na podjęcie działalności, w tym na pokrycie kosztów pomocy prawnej, konsultacji i doradztwa związanych z podjęciem tej działalności nie może przekraczać </w:t>
      </w:r>
      <w:r w:rsidRPr="001A6AB0">
        <w:rPr>
          <w:rFonts w:asciiTheme="minorHAnsi" w:hAnsiTheme="minorHAnsi" w:cstheme="minorHAnsi"/>
          <w:sz w:val="19"/>
          <w:szCs w:val="19"/>
          <w:u w:val="single"/>
        </w:rPr>
        <w:t>6-krotnej</w:t>
      </w:r>
      <w:r w:rsidRPr="001A6AB0">
        <w:rPr>
          <w:rFonts w:asciiTheme="minorHAnsi" w:hAnsiTheme="minorHAnsi" w:cstheme="minorHAnsi"/>
          <w:sz w:val="19"/>
          <w:szCs w:val="19"/>
        </w:rPr>
        <w:t xml:space="preserve"> wysokości przeciętnego </w:t>
      </w:r>
      <w:r w:rsidRPr="001A6AB0">
        <w:rPr>
          <w:rFonts w:asciiTheme="minorHAnsi" w:hAnsiTheme="minorHAnsi" w:cstheme="minorHAnsi"/>
          <w:sz w:val="19"/>
          <w:szCs w:val="19"/>
        </w:rPr>
        <w:lastRenderedPageBreak/>
        <w:t xml:space="preserve">wynagrodzenia. W momencie ogłoszenia naboru Wniosków, Urząd określa maksymalną wysokość dofinansowania, o jaką Wnioskodawca może się ubiegać. </w:t>
      </w:r>
    </w:p>
    <w:p w14:paraId="3B44B139" w14:textId="77777777" w:rsidR="00914B7B" w:rsidRPr="001A6AB0" w:rsidRDefault="00914B7B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We wniosku Wnioskodawca składa oświadczenia:  </w:t>
      </w:r>
    </w:p>
    <w:p w14:paraId="554F9CCA" w14:textId="77777777" w:rsidR="00914B7B" w:rsidRPr="001A6AB0" w:rsidRDefault="00914B7B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 nieotrzymaniu bezzwrotnych środków Funduszu Pracy lub bezzwrotnych innych środków publicznych na podjęcie działalności gospodarczej lub rolniczej, założenie lub przystąpienie do spółdzielni socjalnej;</w:t>
      </w:r>
    </w:p>
    <w:p w14:paraId="6A3EDD5A" w14:textId="0E21AFE1" w:rsidR="00914B7B" w:rsidRPr="001A6AB0" w:rsidRDefault="00622568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Cs/>
          <w:sz w:val="19"/>
          <w:szCs w:val="19"/>
        </w:rPr>
        <w:t>o nie</w:t>
      </w:r>
      <w:r w:rsidR="00914B7B" w:rsidRPr="001A6AB0">
        <w:rPr>
          <w:rFonts w:asciiTheme="minorHAnsi" w:hAnsiTheme="minorHAnsi" w:cstheme="minorHAnsi"/>
          <w:bCs/>
          <w:sz w:val="19"/>
          <w:szCs w:val="19"/>
        </w:rPr>
        <w:t>prowadzeniu działalności gospodarczej w okresie 12 miesięcy przed dniem złożenia wniosku</w:t>
      </w:r>
      <w:r w:rsidR="00914B7B" w:rsidRPr="001A6AB0">
        <w:rPr>
          <w:rFonts w:asciiTheme="minorHAnsi" w:hAnsiTheme="minorHAnsi" w:cstheme="minorHAnsi"/>
          <w:sz w:val="19"/>
          <w:szCs w:val="19"/>
        </w:rPr>
        <w:t>;</w:t>
      </w:r>
    </w:p>
    <w:p w14:paraId="08BEBC16" w14:textId="4A69069F" w:rsidR="00914B7B" w:rsidRPr="001A6AB0" w:rsidRDefault="00C30A00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 </w:t>
      </w:r>
      <w:r w:rsidR="00914B7B" w:rsidRPr="001A6AB0">
        <w:rPr>
          <w:rFonts w:asciiTheme="minorHAnsi" w:hAnsiTheme="minorHAnsi" w:cstheme="minorHAnsi"/>
          <w:sz w:val="19"/>
          <w:szCs w:val="19"/>
        </w:rPr>
        <w:t>nieposiadaniu wpisu do ewidencji działalności gospodarczej (w tym CEIDG) w okresie 12 miesięcy bezpośrednio poprzedzających dzień złożenia Wniosku;</w:t>
      </w:r>
    </w:p>
    <w:p w14:paraId="18424B2C" w14:textId="3DEEB851" w:rsidR="00914B7B" w:rsidRPr="001A6AB0" w:rsidRDefault="00914B7B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>o niekaralności w okresie 2 lat przed dniem złożenia wniosku za przestępstwa przeciwko obrotowi gospodarczemu, w rozumieniu ustawy z dnia 6 czerwca 1997 r</w:t>
      </w:r>
      <w:r w:rsidR="008508A3"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. </w:t>
      </w:r>
      <w:r w:rsidR="00622568" w:rsidRPr="001A6AB0">
        <w:rPr>
          <w:rStyle w:val="FontStyle38"/>
          <w:rFonts w:asciiTheme="minorHAnsi" w:hAnsiTheme="minorHAnsi" w:cstheme="minorHAnsi"/>
          <w:sz w:val="19"/>
          <w:szCs w:val="19"/>
        </w:rPr>
        <w:t>–</w:t>
      </w:r>
      <w:r w:rsidR="008508A3"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 Kodeks Karny </w:t>
      </w: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lub ustawy z dnia </w:t>
      </w:r>
      <w:r w:rsidR="00B858ED"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          </w:t>
      </w: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>28 października 2002 r. o odpowiedzialności podmiotów zbiorowych za czyny zabronione</w:t>
      </w:r>
      <w:r w:rsidR="008508A3"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 pod groźbą kary</w:t>
      </w:r>
      <w:r w:rsidR="00B858ED"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>;</w:t>
      </w:r>
    </w:p>
    <w:p w14:paraId="424A8CC8" w14:textId="77777777" w:rsidR="00914B7B" w:rsidRPr="001A6AB0" w:rsidRDefault="00914B7B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 niezłożeniu Wniosku do innego starosty o przyznanie środków na podjęcie działalności gospodarczej lub przyznanie jednorazowo środków na założenie lub przystąpienie do spółdzielni socjalnej;</w:t>
      </w:r>
    </w:p>
    <w:p w14:paraId="4107BE88" w14:textId="59D0B886" w:rsidR="00914B7B" w:rsidRPr="001A6AB0" w:rsidRDefault="00914B7B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 pomocy de minimis, w zakresie, o którym mowa w art. 37 ustawy z dnia 30 kwietnia 2004 r. </w:t>
      </w:r>
      <w:r w:rsidR="00C30A00" w:rsidRPr="001A6AB0">
        <w:rPr>
          <w:rFonts w:asciiTheme="minorHAnsi" w:hAnsiTheme="minorHAnsi" w:cstheme="minorHAnsi"/>
          <w:sz w:val="19"/>
          <w:szCs w:val="19"/>
        </w:rPr>
        <w:t xml:space="preserve">                </w:t>
      </w:r>
      <w:r w:rsidRPr="001A6AB0">
        <w:rPr>
          <w:rFonts w:asciiTheme="minorHAnsi" w:hAnsiTheme="minorHAnsi" w:cstheme="minorHAnsi"/>
          <w:sz w:val="19"/>
          <w:szCs w:val="19"/>
        </w:rPr>
        <w:t>o postępowaniu w sprawach dotyczących pomocy publicznej;</w:t>
      </w:r>
    </w:p>
    <w:p w14:paraId="61253422" w14:textId="38DFB7F3" w:rsidR="00914B7B" w:rsidRPr="001A6AB0" w:rsidRDefault="0099704F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 posiadaniu umiejętności, </w:t>
      </w:r>
      <w:r w:rsidR="00914B7B" w:rsidRPr="001A6AB0">
        <w:rPr>
          <w:rFonts w:asciiTheme="minorHAnsi" w:hAnsiTheme="minorHAnsi" w:cstheme="minorHAnsi"/>
          <w:sz w:val="19"/>
          <w:szCs w:val="19"/>
        </w:rPr>
        <w:t>kwalifikacji</w:t>
      </w:r>
      <w:r w:rsidRPr="001A6AB0">
        <w:rPr>
          <w:rFonts w:asciiTheme="minorHAnsi" w:hAnsiTheme="minorHAnsi" w:cstheme="minorHAnsi"/>
          <w:sz w:val="19"/>
          <w:szCs w:val="19"/>
        </w:rPr>
        <w:t xml:space="preserve"> i uprawnień</w:t>
      </w:r>
      <w:r w:rsidR="00914B7B" w:rsidRPr="001A6AB0">
        <w:rPr>
          <w:rFonts w:asciiTheme="minorHAnsi" w:hAnsiTheme="minorHAnsi" w:cstheme="minorHAnsi"/>
          <w:sz w:val="19"/>
          <w:szCs w:val="19"/>
        </w:rPr>
        <w:t xml:space="preserve"> niezbędnych do obsługi wnioskowanyc</w:t>
      </w:r>
      <w:r w:rsidRPr="001A6AB0">
        <w:rPr>
          <w:rFonts w:asciiTheme="minorHAnsi" w:hAnsiTheme="minorHAnsi" w:cstheme="minorHAnsi"/>
          <w:sz w:val="19"/>
          <w:szCs w:val="19"/>
        </w:rPr>
        <w:t>h urządzeń, sprzętów, programów oraz do prowadzenia działalności gos</w:t>
      </w:r>
      <w:r w:rsidR="00CF5E33" w:rsidRPr="001A6AB0">
        <w:rPr>
          <w:rFonts w:asciiTheme="minorHAnsi" w:hAnsiTheme="minorHAnsi" w:cstheme="minorHAnsi"/>
          <w:sz w:val="19"/>
          <w:szCs w:val="19"/>
        </w:rPr>
        <w:t>podarczej w planowanym zakresie;</w:t>
      </w:r>
    </w:p>
    <w:p w14:paraId="6B4DD630" w14:textId="280165DD" w:rsidR="00914B7B" w:rsidRPr="001A6AB0" w:rsidRDefault="00622568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 nie</w:t>
      </w:r>
      <w:r w:rsidR="00914B7B" w:rsidRPr="001A6AB0">
        <w:rPr>
          <w:rFonts w:asciiTheme="minorHAnsi" w:hAnsiTheme="minorHAnsi" w:cstheme="minorHAnsi"/>
          <w:sz w:val="19"/>
          <w:szCs w:val="19"/>
        </w:rPr>
        <w:t>posiadaniu nieuregulowanych w term</w:t>
      </w:r>
      <w:r w:rsidR="00CF5E33" w:rsidRPr="001A6AB0">
        <w:rPr>
          <w:rFonts w:asciiTheme="minorHAnsi" w:hAnsiTheme="minorHAnsi" w:cstheme="minorHAnsi"/>
          <w:sz w:val="19"/>
          <w:szCs w:val="19"/>
        </w:rPr>
        <w:t>inie zobowiązań cywilnoprawnych;</w:t>
      </w:r>
    </w:p>
    <w:p w14:paraId="241EE77A" w14:textId="11E85601" w:rsidR="00914B7B" w:rsidRPr="001A6AB0" w:rsidRDefault="00D73149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 </w:t>
      </w:r>
      <w:r w:rsidR="00914B7B" w:rsidRPr="001A6AB0">
        <w:rPr>
          <w:rFonts w:asciiTheme="minorHAnsi" w:hAnsiTheme="minorHAnsi" w:cstheme="minorHAnsi"/>
          <w:sz w:val="19"/>
          <w:szCs w:val="19"/>
        </w:rPr>
        <w:t>nieodmówieniu bez uzasadnionej przyczyny przyjęcia propozycji odpowiedniej pracy lub innej formy pomocy określonej w ustawie z dnia 20 kwietnia 2004 r. o promocji zatrudnienia i instytucjach rynku pracy, okresie 12 miesięcy poprzedzających złożenie Wniosku;</w:t>
      </w:r>
    </w:p>
    <w:p w14:paraId="50A2E67F" w14:textId="55B7B23E" w:rsidR="00914B7B" w:rsidRPr="001A6AB0" w:rsidRDefault="00622568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 nie</w:t>
      </w:r>
      <w:r w:rsidR="00914B7B" w:rsidRPr="001A6AB0">
        <w:rPr>
          <w:rFonts w:asciiTheme="minorHAnsi" w:hAnsiTheme="minorHAnsi" w:cstheme="minorHAnsi"/>
          <w:sz w:val="19"/>
          <w:szCs w:val="19"/>
        </w:rPr>
        <w:t>przerwaniu z własnej winy szkolenia, stażu, wykonywania prac społecznie użytecznych lub innej formy pomocy określonej w ustawie, okresie 12 miesięcy poprzedzających złożenie Wniosku;</w:t>
      </w:r>
    </w:p>
    <w:p w14:paraId="1471724D" w14:textId="2A4B6B55" w:rsidR="00914B7B" w:rsidRPr="001A6AB0" w:rsidRDefault="00914B7B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że po otrzymaniu skierowania, nie</w:t>
      </w:r>
      <w:r w:rsidR="008C2CBE" w:rsidRPr="001A6AB0">
        <w:rPr>
          <w:rFonts w:asciiTheme="minorHAnsi" w:hAnsiTheme="minorHAnsi" w:cstheme="minorHAnsi"/>
          <w:sz w:val="19"/>
          <w:szCs w:val="19"/>
        </w:rPr>
        <w:t xml:space="preserve"> podjął</w:t>
      </w:r>
      <w:r w:rsidRPr="001A6AB0">
        <w:rPr>
          <w:rFonts w:asciiTheme="minorHAnsi" w:hAnsiTheme="minorHAnsi" w:cstheme="minorHAnsi"/>
          <w:sz w:val="19"/>
          <w:szCs w:val="19"/>
        </w:rPr>
        <w:t xml:space="preserve"> szkolenia, przygotowania zawodowego dorosłych, stażu lub innej formy pomocy określonej w ustawie, okresie 12 miesięcy poprzedzających złożenie Wniosku,</w:t>
      </w:r>
    </w:p>
    <w:p w14:paraId="5F3AB77B" w14:textId="4EAFA2DC" w:rsidR="00914B7B" w:rsidRPr="001A6AB0" w:rsidRDefault="00622568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 nie</w:t>
      </w:r>
      <w:r w:rsidR="00914B7B" w:rsidRPr="001A6AB0">
        <w:rPr>
          <w:rFonts w:asciiTheme="minorHAnsi" w:hAnsiTheme="minorHAnsi" w:cstheme="minorHAnsi"/>
          <w:sz w:val="19"/>
          <w:szCs w:val="19"/>
        </w:rPr>
        <w:t xml:space="preserve">rozpoczynaniu działalności gospodarczej i nie składaniu wniosku o wpis do Centralnej Ewidencji </w:t>
      </w:r>
      <w:r w:rsidR="0013591C" w:rsidRPr="001A6AB0">
        <w:rPr>
          <w:rFonts w:asciiTheme="minorHAnsi" w:hAnsiTheme="minorHAnsi" w:cstheme="minorHAnsi"/>
          <w:sz w:val="19"/>
          <w:szCs w:val="19"/>
        </w:rPr>
        <w:t xml:space="preserve">          </w:t>
      </w:r>
      <w:r w:rsidR="00914B7B" w:rsidRPr="001A6AB0">
        <w:rPr>
          <w:rFonts w:asciiTheme="minorHAnsi" w:hAnsiTheme="minorHAnsi" w:cstheme="minorHAnsi"/>
          <w:sz w:val="19"/>
          <w:szCs w:val="19"/>
        </w:rPr>
        <w:t>i Informacji o działalności Gospodarczej Rzeczpospolitej Polskiej</w:t>
      </w:r>
      <w:r w:rsidR="00914B7B" w:rsidRPr="001A6AB0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="00914B7B" w:rsidRPr="001A6AB0">
        <w:rPr>
          <w:rFonts w:asciiTheme="minorHAnsi" w:hAnsiTheme="minorHAnsi" w:cstheme="minorHAnsi"/>
          <w:sz w:val="19"/>
          <w:szCs w:val="19"/>
        </w:rPr>
        <w:t>do momentu przekazania przez Urząd przyznanych środków na wskazany rachunek bankowy, w przypadku pozytywnie zaopiniowanego Wniosku;</w:t>
      </w:r>
    </w:p>
    <w:p w14:paraId="6A9DDCC5" w14:textId="3734C8BA" w:rsidR="00914B7B" w:rsidRPr="001A6AB0" w:rsidRDefault="00914B7B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 zobowiązaniu się do prowadzenia działalności gospodarczej przez okres nie krótszy niż 12 miesięcy </w:t>
      </w:r>
      <w:r w:rsidR="004250F3" w:rsidRPr="001A6AB0">
        <w:rPr>
          <w:rFonts w:asciiTheme="minorHAnsi" w:hAnsiTheme="minorHAnsi" w:cstheme="minorHAnsi"/>
          <w:sz w:val="19"/>
          <w:szCs w:val="19"/>
        </w:rPr>
        <w:t>oraz niezawieszania jej wykonywania łącznie na okres dłuższy niż 6 miesięcy</w:t>
      </w:r>
      <w:r w:rsidRPr="001A6AB0">
        <w:rPr>
          <w:rFonts w:asciiTheme="minorHAnsi" w:hAnsiTheme="minorHAnsi" w:cstheme="minorHAnsi"/>
          <w:sz w:val="19"/>
          <w:szCs w:val="19"/>
        </w:rPr>
        <w:t>;</w:t>
      </w:r>
    </w:p>
    <w:p w14:paraId="452B71C5" w14:textId="16F39CAF" w:rsidR="00914B7B" w:rsidRPr="001A6AB0" w:rsidRDefault="00914B7B" w:rsidP="00620440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after="60" w:line="276" w:lineRule="auto"/>
        <w:ind w:left="851" w:hanging="49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 niepodejmowaniu zatrudnienia w okresie 12 miesięcy od dnia rozpoczęcia prowadzenia działalności gospodarczej</w:t>
      </w:r>
      <w:r w:rsidR="00CF5E33" w:rsidRPr="001A6AB0">
        <w:rPr>
          <w:rFonts w:asciiTheme="minorHAnsi" w:hAnsiTheme="minorHAnsi" w:cstheme="minorHAnsi"/>
          <w:sz w:val="19"/>
          <w:szCs w:val="19"/>
        </w:rPr>
        <w:t>.</w:t>
      </w:r>
    </w:p>
    <w:p w14:paraId="72EA518C" w14:textId="69C0FB75" w:rsidR="00914B7B" w:rsidRPr="001A6AB0" w:rsidRDefault="00622568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Oświadczenia, o którym mowa w ust. 5 pkt. 2, 3, 9 i 11</w:t>
      </w:r>
      <w:r w:rsidR="00D94DDE" w:rsidRPr="001A6AB0">
        <w:rPr>
          <w:rFonts w:asciiTheme="minorHAnsi" w:hAnsiTheme="minorHAnsi" w:cstheme="minorHAnsi"/>
          <w:sz w:val="19"/>
          <w:szCs w:val="19"/>
        </w:rPr>
        <w:t xml:space="preserve"> nie dotyczą</w:t>
      </w:r>
      <w:r w:rsidRPr="001A6AB0">
        <w:rPr>
          <w:rFonts w:asciiTheme="minorHAnsi" w:hAnsiTheme="minorHAnsi" w:cstheme="minorHAnsi"/>
          <w:sz w:val="19"/>
          <w:szCs w:val="19"/>
        </w:rPr>
        <w:t xml:space="preserve"> opiekuna.</w:t>
      </w:r>
    </w:p>
    <w:p w14:paraId="3CD04A27" w14:textId="6A876B41" w:rsidR="00D94DDE" w:rsidRPr="001A6AB0" w:rsidRDefault="00D94DDE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Oświadczenia, o którym mowa w ust. 5 pkt. 9, 10 i 11 nie dotyczą absolwenta CIS i absolwenta KIS.</w:t>
      </w:r>
    </w:p>
    <w:p w14:paraId="682A8643" w14:textId="2C88567D" w:rsidR="004250F3" w:rsidRPr="001A6AB0" w:rsidRDefault="00C62CED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Wnioskodawca, który zakończył prowadzenie działalności gospodarczej w okresie obowiązywania stanu zagrożenia epidemicznego albo stanu epidemii, ogłoszonego z powodu COVID-19</w:t>
      </w:r>
      <w:r w:rsidR="00F43720" w:rsidRPr="001A6AB0">
        <w:rPr>
          <w:rFonts w:asciiTheme="minorHAnsi" w:hAnsiTheme="minorHAnsi" w:cstheme="minorHAnsi"/>
          <w:sz w:val="19"/>
          <w:szCs w:val="19"/>
        </w:rPr>
        <w:t>, w związku z wystąpieniem tego stanu, w okresie krótszym niż 12 miesięcy przed dniem złożenia Wniosku, zamiast oświadczenia o którym mowa w ust. 5 pkt. 2 i 3, sk</w:t>
      </w:r>
      <w:r w:rsidR="009D3566" w:rsidRPr="001A6AB0">
        <w:rPr>
          <w:rFonts w:asciiTheme="minorHAnsi" w:hAnsiTheme="minorHAnsi" w:cstheme="minorHAnsi"/>
          <w:sz w:val="19"/>
          <w:szCs w:val="19"/>
        </w:rPr>
        <w:t>ła</w:t>
      </w:r>
      <w:r w:rsidR="00F43720" w:rsidRPr="001A6AB0">
        <w:rPr>
          <w:rFonts w:asciiTheme="minorHAnsi" w:hAnsiTheme="minorHAnsi" w:cstheme="minorHAnsi"/>
          <w:sz w:val="19"/>
          <w:szCs w:val="19"/>
        </w:rPr>
        <w:t>da oświadczenie</w:t>
      </w:r>
      <w:r w:rsidR="009D3566" w:rsidRPr="001A6AB0">
        <w:rPr>
          <w:rFonts w:asciiTheme="minorHAnsi" w:hAnsiTheme="minorHAnsi" w:cstheme="minorHAnsi"/>
          <w:sz w:val="19"/>
          <w:szCs w:val="19"/>
        </w:rPr>
        <w:t>, że symbol i przedmiot planowanej działalności gospodarczej wg PKD jest inny od działalności zakończonej.</w:t>
      </w:r>
      <w:r w:rsidR="00F43720" w:rsidRPr="001A6AB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22475C73" w14:textId="2EFF5B95" w:rsidR="00914B7B" w:rsidRDefault="00914B7B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Do Wniosku należy dołączyć: </w:t>
      </w:r>
    </w:p>
    <w:p w14:paraId="26B27388" w14:textId="02429FDD" w:rsidR="00914B7B" w:rsidRPr="001A6AB0" w:rsidRDefault="00914B7B" w:rsidP="008B0A60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276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uzupełniony Formularz informacji przedstawianych przy ubieganiu się o pomoc de minimis, stanowiący załącznik do Rozporządzenia Rady Ministrów z dnia </w:t>
      </w:r>
      <w:r w:rsidR="007E52B8" w:rsidRPr="001A6AB0">
        <w:rPr>
          <w:rFonts w:asciiTheme="minorHAnsi" w:hAnsiTheme="minorHAnsi" w:cstheme="minorHAnsi"/>
          <w:sz w:val="19"/>
          <w:szCs w:val="19"/>
        </w:rPr>
        <w:t xml:space="preserve">24 października </w:t>
      </w:r>
      <w:r w:rsidRPr="001A6AB0">
        <w:rPr>
          <w:rFonts w:asciiTheme="minorHAnsi" w:hAnsiTheme="minorHAnsi" w:cstheme="minorHAnsi"/>
          <w:sz w:val="19"/>
          <w:szCs w:val="19"/>
        </w:rPr>
        <w:t>2014 r. zmieniające rozporządzenie w sprawie zakresu informacji przedstawianych przez podmiot ub</w:t>
      </w:r>
      <w:r w:rsidR="00CF5E33" w:rsidRPr="001A6AB0">
        <w:rPr>
          <w:rFonts w:asciiTheme="minorHAnsi" w:hAnsiTheme="minorHAnsi" w:cstheme="minorHAnsi"/>
          <w:sz w:val="19"/>
          <w:szCs w:val="19"/>
        </w:rPr>
        <w:t>iegający się o pomoc de minimis,</w:t>
      </w:r>
    </w:p>
    <w:p w14:paraId="5E1C4D91" w14:textId="4CB84B79" w:rsidR="00914B7B" w:rsidRPr="001A6AB0" w:rsidRDefault="003000C5" w:rsidP="008B0A60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276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</w:t>
      </w:r>
      <w:r w:rsidR="00F0082B" w:rsidRPr="001A6AB0">
        <w:rPr>
          <w:rFonts w:asciiTheme="minorHAnsi" w:hAnsiTheme="minorHAnsi" w:cstheme="minorHAnsi"/>
          <w:sz w:val="19"/>
          <w:szCs w:val="19"/>
        </w:rPr>
        <w:t>djęcia lokalu wskazanego jako miejsce prowadzenia działalności i/lub prz</w:t>
      </w:r>
      <w:r w:rsidR="00CF5E33" w:rsidRPr="001A6AB0">
        <w:rPr>
          <w:rFonts w:asciiTheme="minorHAnsi" w:hAnsiTheme="minorHAnsi" w:cstheme="minorHAnsi"/>
          <w:sz w:val="19"/>
          <w:szCs w:val="19"/>
        </w:rPr>
        <w:t>echowywania zakupionego sprzętu</w:t>
      </w:r>
      <w:r w:rsidR="007165C4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7165C4" w:rsidRPr="001A6AB0">
        <w:rPr>
          <w:rFonts w:asciiTheme="minorHAnsi" w:hAnsiTheme="minorHAnsi" w:cstheme="minorHAnsi"/>
          <w:b/>
          <w:bCs/>
          <w:sz w:val="19"/>
          <w:szCs w:val="19"/>
        </w:rPr>
        <w:t>(z zewnątrz i wewnątrz)</w:t>
      </w:r>
      <w:r w:rsidR="00CF5E33" w:rsidRPr="001A6AB0">
        <w:rPr>
          <w:rFonts w:asciiTheme="minorHAnsi" w:hAnsiTheme="minorHAnsi" w:cstheme="minorHAnsi"/>
          <w:sz w:val="19"/>
          <w:szCs w:val="19"/>
        </w:rPr>
        <w:t>,</w:t>
      </w:r>
      <w:r w:rsidR="00914B7B" w:rsidRPr="001A6AB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418D9DE" w14:textId="7197EB52" w:rsidR="00914B7B" w:rsidRPr="001A6AB0" w:rsidRDefault="00914B7B" w:rsidP="008B0A60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276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 przypadku wnioskowania o zakup środka transportu - kserokopię dokumentu potwierdzającego posiadane uprawnienia do kierowania tym środkiem transportu</w:t>
      </w:r>
      <w:r w:rsidR="003000C5" w:rsidRPr="001A6AB0">
        <w:rPr>
          <w:rFonts w:asciiTheme="minorHAnsi" w:hAnsiTheme="minorHAnsi" w:cstheme="minorHAnsi"/>
          <w:sz w:val="19"/>
          <w:szCs w:val="19"/>
        </w:rPr>
        <w:t>,</w:t>
      </w:r>
    </w:p>
    <w:p w14:paraId="6C2B9BBA" w14:textId="66ED7EFF" w:rsidR="003000C5" w:rsidRPr="001A6AB0" w:rsidRDefault="003000C5" w:rsidP="008B0A60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276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oferty handlowe/specyfikacje dotyczące zakupu zestawów urządzeń/mebli itp. wskazanych w Sekcji E Wniosku</w:t>
      </w:r>
      <w:r w:rsidR="00141309" w:rsidRPr="001A6AB0">
        <w:rPr>
          <w:rFonts w:asciiTheme="minorHAnsi" w:hAnsiTheme="minorHAnsi" w:cstheme="minorHAnsi"/>
          <w:sz w:val="19"/>
          <w:szCs w:val="19"/>
        </w:rPr>
        <w:t xml:space="preserve"> - szczegółowej specyfikacji zakupów,</w:t>
      </w:r>
    </w:p>
    <w:p w14:paraId="1A175391" w14:textId="4A83A0BB" w:rsidR="00914B7B" w:rsidRPr="001A6AB0" w:rsidRDefault="00914B7B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Dokumenty dołączone do Wniosku powinny być kopiami potwierdzonymi przez Wnioskodawcę za zgodność </w:t>
      </w:r>
      <w:r w:rsidR="0013591C" w:rsidRPr="001A6AB0">
        <w:rPr>
          <w:rFonts w:asciiTheme="minorHAnsi" w:hAnsiTheme="minorHAnsi" w:cstheme="minorHAnsi"/>
          <w:sz w:val="19"/>
          <w:szCs w:val="19"/>
        </w:rPr>
        <w:t xml:space="preserve">       </w:t>
      </w:r>
      <w:r w:rsidRPr="001A6AB0">
        <w:rPr>
          <w:rFonts w:asciiTheme="minorHAnsi" w:hAnsiTheme="minorHAnsi" w:cstheme="minorHAnsi"/>
          <w:sz w:val="19"/>
          <w:szCs w:val="19"/>
        </w:rPr>
        <w:t>z oryginałem.</w:t>
      </w:r>
    </w:p>
    <w:p w14:paraId="0BEDAA96" w14:textId="67C7C221" w:rsidR="00914B7B" w:rsidRPr="001A6AB0" w:rsidRDefault="00D6320C" w:rsidP="00620440">
      <w:pPr>
        <w:pStyle w:val="Style26"/>
        <w:widowControl/>
        <w:numPr>
          <w:ilvl w:val="0"/>
          <w:numId w:val="4"/>
        </w:numPr>
        <w:spacing w:after="60" w:line="276" w:lineRule="auto"/>
        <w:rPr>
          <w:rStyle w:val="FontStyle38"/>
          <w:rFonts w:asciiTheme="minorHAnsi" w:hAnsiTheme="minorHAnsi" w:cstheme="minorHAnsi"/>
          <w:strike/>
          <w:sz w:val="19"/>
          <w:szCs w:val="19"/>
          <w:u w:val="single"/>
        </w:rPr>
      </w:pP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>Formularz</w:t>
      </w:r>
      <w:r w:rsidR="00914B7B"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 Wniosku jest dostępny w siedzibie oraz na stronie internetowej Urzędu.</w:t>
      </w:r>
    </w:p>
    <w:p w14:paraId="2E8BCB14" w14:textId="6E9C523D" w:rsidR="000D773C" w:rsidRPr="001A6AB0" w:rsidRDefault="000D773C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lastRenderedPageBreak/>
        <w:t xml:space="preserve">Wnioskodawca składa Wniosek w postaci papierowej w siedzibie Urzędu, pocztą lub elektronicznej </w:t>
      </w:r>
      <w:r w:rsidR="004438E8" w:rsidRPr="001A6AB0">
        <w:rPr>
          <w:rFonts w:asciiTheme="minorHAnsi" w:hAnsiTheme="minorHAnsi" w:cstheme="minorHAnsi"/>
          <w:sz w:val="19"/>
          <w:szCs w:val="19"/>
        </w:rPr>
        <w:t xml:space="preserve">na adres skrytki ePUAP za pośrednictwem strony </w:t>
      </w:r>
      <w:hyperlink r:id="rId11" w:history="1">
        <w:r w:rsidR="004438E8" w:rsidRPr="001A6AB0">
          <w:rPr>
            <w:rStyle w:val="Hipercze"/>
            <w:rFonts w:asciiTheme="minorHAnsi" w:hAnsiTheme="minorHAnsi" w:cstheme="minorHAnsi"/>
            <w:color w:val="auto"/>
            <w:sz w:val="19"/>
            <w:szCs w:val="19"/>
          </w:rPr>
          <w:t>https://bialystok.praca.gov.pl/</w:t>
        </w:r>
      </w:hyperlink>
      <w:r w:rsidR="004438E8" w:rsidRPr="001A6AB0">
        <w:rPr>
          <w:rFonts w:asciiTheme="minorHAnsi" w:hAnsiTheme="minorHAnsi" w:cstheme="minorHAnsi"/>
          <w:sz w:val="19"/>
          <w:szCs w:val="19"/>
        </w:rPr>
        <w:t xml:space="preserve"> używając przycisku </w:t>
      </w:r>
      <w:r w:rsidR="004438E8" w:rsidRPr="001A6AB0">
        <w:rPr>
          <w:rFonts w:asciiTheme="minorHAnsi" w:hAnsiTheme="minorHAnsi" w:cstheme="minorHAnsi"/>
          <w:b/>
          <w:bCs/>
          <w:sz w:val="19"/>
          <w:szCs w:val="19"/>
        </w:rPr>
        <w:t>ePUAP</w:t>
      </w:r>
      <w:r w:rsidR="004438E8" w:rsidRPr="001A6AB0">
        <w:rPr>
          <w:rFonts w:asciiTheme="minorHAnsi" w:hAnsiTheme="minorHAnsi" w:cstheme="minorHAnsi"/>
          <w:sz w:val="19"/>
          <w:szCs w:val="19"/>
        </w:rPr>
        <w:t>.</w:t>
      </w:r>
    </w:p>
    <w:p w14:paraId="09CC8EDD" w14:textId="39B73B48" w:rsidR="000D773C" w:rsidRPr="001A6AB0" w:rsidRDefault="000D773C" w:rsidP="00620440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Wniosek złożony w formie elektronicznej za pomocą elektronicznej skrzynki podawczej powinien być opatrzony bezpiecznym podpisem elektronicznym weryfikowanym za pomocą ważnego kwalifikowanego certyfikatu z zachowaniem zasad przewidzianych w przepisach o podpisie elektronicznym lub podpisem potwierdzonym profilem zaufanym elektronicznej platformy usług administracji publicznej.</w:t>
      </w:r>
    </w:p>
    <w:p w14:paraId="10A9BB1A" w14:textId="77777777" w:rsidR="00C67857" w:rsidRPr="001A6AB0" w:rsidRDefault="00C67857" w:rsidP="00620440">
      <w:pPr>
        <w:widowControl/>
        <w:autoSpaceDE/>
        <w:autoSpaceDN/>
        <w:adjustRightInd/>
        <w:spacing w:line="276" w:lineRule="auto"/>
        <w:ind w:left="357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583FC039" w14:textId="77777777" w:rsidR="00914B7B" w:rsidRPr="001A6AB0" w:rsidRDefault="00914B7B" w:rsidP="00620440">
      <w:pPr>
        <w:widowControl/>
        <w:autoSpaceDE/>
        <w:autoSpaceDN/>
        <w:adjustRightInd/>
        <w:spacing w:line="276" w:lineRule="auto"/>
        <w:ind w:left="357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 5</w:t>
      </w:r>
    </w:p>
    <w:p w14:paraId="20BE375B" w14:textId="1C051FD1" w:rsidR="00914B7B" w:rsidRPr="001A6AB0" w:rsidRDefault="00D742D0" w:rsidP="0062044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Wniosek zostaje wpisany do </w:t>
      </w:r>
      <w:r w:rsidR="00E134B3" w:rsidRPr="001A6AB0">
        <w:rPr>
          <w:rFonts w:asciiTheme="minorHAnsi" w:hAnsiTheme="minorHAnsi" w:cstheme="minorHAnsi"/>
          <w:sz w:val="19"/>
          <w:szCs w:val="19"/>
        </w:rPr>
        <w:t>R</w:t>
      </w:r>
      <w:r w:rsidRPr="001A6AB0">
        <w:rPr>
          <w:rFonts w:asciiTheme="minorHAnsi" w:hAnsiTheme="minorHAnsi" w:cstheme="minorHAnsi"/>
          <w:sz w:val="19"/>
          <w:szCs w:val="19"/>
        </w:rPr>
        <w:t>ejestru wniosków</w:t>
      </w:r>
      <w:r w:rsidR="00E134B3" w:rsidRPr="001A6AB0">
        <w:rPr>
          <w:rFonts w:asciiTheme="minorHAnsi" w:hAnsiTheme="minorHAnsi" w:cstheme="minorHAnsi"/>
          <w:sz w:val="19"/>
          <w:szCs w:val="19"/>
        </w:rPr>
        <w:t xml:space="preserve"> i</w:t>
      </w:r>
      <w:r w:rsidRPr="001A6AB0">
        <w:rPr>
          <w:rFonts w:asciiTheme="minorHAnsi" w:hAnsiTheme="minorHAnsi" w:cstheme="minorHAnsi"/>
          <w:sz w:val="19"/>
          <w:szCs w:val="19"/>
        </w:rPr>
        <w:t xml:space="preserve"> przechodzi ocenę formalną.</w:t>
      </w:r>
      <w:r w:rsidR="00914B7B" w:rsidRPr="001A6AB0">
        <w:rPr>
          <w:rFonts w:asciiTheme="minorHAnsi" w:hAnsiTheme="minorHAnsi" w:cstheme="minorHAnsi"/>
          <w:sz w:val="19"/>
          <w:szCs w:val="19"/>
        </w:rPr>
        <w:t xml:space="preserve"> Wnioski niekompletne, nieczytelne, wypełnione w sposób uniemożliwiający ocenę, bez wymaganych załączników i zawierające błędy formalne będą rozpatrzone negatywnie.</w:t>
      </w:r>
    </w:p>
    <w:p w14:paraId="0B986D5B" w14:textId="486E8A49" w:rsidR="00914B7B" w:rsidRPr="001A6AB0" w:rsidRDefault="00914B7B" w:rsidP="0062044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Wniosek zostaje przekazany na posiedzenie Komisji, która</w:t>
      </w:r>
      <w:r w:rsidR="00AB7D85" w:rsidRPr="001A6AB0">
        <w:rPr>
          <w:rFonts w:asciiTheme="minorHAnsi" w:hAnsiTheme="minorHAnsi" w:cstheme="minorHAnsi"/>
          <w:sz w:val="19"/>
          <w:szCs w:val="19"/>
        </w:rPr>
        <w:t xml:space="preserve"> dokonuje oceny merytorycznej i </w:t>
      </w:r>
      <w:r w:rsidRPr="001A6AB0">
        <w:rPr>
          <w:rFonts w:asciiTheme="minorHAnsi" w:hAnsiTheme="minorHAnsi" w:cstheme="minorHAnsi"/>
          <w:sz w:val="19"/>
          <w:szCs w:val="19"/>
        </w:rPr>
        <w:t xml:space="preserve">opiniuje </w:t>
      </w:r>
      <w:r w:rsidR="00AB7D85" w:rsidRPr="001A6AB0">
        <w:rPr>
          <w:rFonts w:asciiTheme="minorHAnsi" w:hAnsiTheme="minorHAnsi" w:cstheme="minorHAnsi"/>
          <w:sz w:val="19"/>
          <w:szCs w:val="19"/>
        </w:rPr>
        <w:t>W</w:t>
      </w:r>
      <w:r w:rsidRPr="001A6AB0">
        <w:rPr>
          <w:rFonts w:asciiTheme="minorHAnsi" w:hAnsiTheme="minorHAnsi" w:cstheme="minorHAnsi"/>
          <w:sz w:val="19"/>
          <w:szCs w:val="19"/>
        </w:rPr>
        <w:t>niosek biorąc pod uwagę w szczególności:</w:t>
      </w:r>
    </w:p>
    <w:p w14:paraId="71A7F53A" w14:textId="77777777" w:rsidR="00914B7B" w:rsidRPr="001A6AB0" w:rsidRDefault="00914B7B" w:rsidP="0062044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sytuację na rynku pracy,</w:t>
      </w:r>
    </w:p>
    <w:p w14:paraId="5377A29D" w14:textId="77777777" w:rsidR="00914B7B" w:rsidRPr="001A6AB0" w:rsidRDefault="00914B7B" w:rsidP="0062044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zapotrzebowanie na dany rodzaj działalności na obszarze jej działania,</w:t>
      </w:r>
    </w:p>
    <w:p w14:paraId="2FA63448" w14:textId="77777777" w:rsidR="00914B7B" w:rsidRPr="001A6AB0" w:rsidRDefault="00914B7B" w:rsidP="0062044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przygotowanie do prowadzenia działalności (wykształcenie, doświadczenie zawodowe odbyte szkolenia), uprawnienia niezbędne do prowadzenia działalności,</w:t>
      </w:r>
    </w:p>
    <w:p w14:paraId="1630806E" w14:textId="77777777" w:rsidR="00914B7B" w:rsidRPr="001A6AB0" w:rsidRDefault="00914B7B" w:rsidP="0062044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ocenę opłacalności planowanej działalności,</w:t>
      </w:r>
    </w:p>
    <w:p w14:paraId="5DBBC05E" w14:textId="77777777" w:rsidR="00914B7B" w:rsidRPr="001A6AB0" w:rsidRDefault="00914B7B" w:rsidP="0062044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analizę ekonomiczną planowanej działalności,</w:t>
      </w:r>
    </w:p>
    <w:p w14:paraId="06CFD023" w14:textId="77777777" w:rsidR="00914B7B" w:rsidRPr="001A6AB0" w:rsidRDefault="00914B7B" w:rsidP="0062044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miejsce prowadzenia planowanej działalności,</w:t>
      </w:r>
    </w:p>
    <w:p w14:paraId="6D707719" w14:textId="77777777" w:rsidR="00914B7B" w:rsidRPr="001A6AB0" w:rsidRDefault="00914B7B" w:rsidP="0062044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przeznaczenie dotacji (cena, jakość i adekwatność zakupów pod kątem rodzaju działalności oraz zgodność z kwalifikacjami Wnioskodawcy),</w:t>
      </w:r>
    </w:p>
    <w:p w14:paraId="0E95F69E" w14:textId="77777777" w:rsidR="00914B7B" w:rsidRPr="001A6AB0" w:rsidRDefault="00914B7B" w:rsidP="0062044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dokumenty uwiarygadniające planowaną działalność,</w:t>
      </w:r>
    </w:p>
    <w:p w14:paraId="2A22BAAE" w14:textId="77777777" w:rsidR="00914B7B" w:rsidRPr="001A6AB0" w:rsidRDefault="00914B7B" w:rsidP="00620440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limit środków przeznaczonych na tę formę wsparcia,</w:t>
      </w:r>
    </w:p>
    <w:p w14:paraId="1160704B" w14:textId="77777777" w:rsidR="00914B7B" w:rsidRPr="001A6AB0" w:rsidRDefault="00914B7B" w:rsidP="0062044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Praca nielegalna, bez odpowiednich uprawnień lub poza granicami Unii Europejskiej bez ważnej wizy pracowniczej nie będzie uwzględniona jako przygotowanie do prowadzenia działalności.  </w:t>
      </w:r>
    </w:p>
    <w:p w14:paraId="3BC0A0DF" w14:textId="77777777" w:rsidR="00914B7B" w:rsidRPr="001A6AB0" w:rsidRDefault="00914B7B" w:rsidP="0062044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 szczególnie uzasadnionych przypadkach Urząd może:</w:t>
      </w:r>
    </w:p>
    <w:p w14:paraId="67E86A9E" w14:textId="1C808207" w:rsidR="00914B7B" w:rsidRPr="001A6AB0" w:rsidRDefault="00914B7B" w:rsidP="00620440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zatwierdzić przyznanie środków w innej kwocie niż we </w:t>
      </w:r>
      <w:r w:rsidR="00AB7D85" w:rsidRPr="001A6AB0">
        <w:rPr>
          <w:rFonts w:asciiTheme="minorHAnsi" w:hAnsiTheme="minorHAnsi" w:cstheme="minorHAnsi"/>
          <w:sz w:val="19"/>
          <w:szCs w:val="19"/>
        </w:rPr>
        <w:t>W</w:t>
      </w:r>
      <w:r w:rsidRPr="001A6AB0">
        <w:rPr>
          <w:rFonts w:asciiTheme="minorHAnsi" w:hAnsiTheme="minorHAnsi" w:cstheme="minorHAnsi"/>
          <w:sz w:val="19"/>
          <w:szCs w:val="19"/>
        </w:rPr>
        <w:t>niosku,</w:t>
      </w:r>
    </w:p>
    <w:p w14:paraId="5A4F26E8" w14:textId="63878990" w:rsidR="00914B7B" w:rsidRPr="001A6AB0" w:rsidRDefault="00914B7B" w:rsidP="00620440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odroczyć rozpatrzenie </w:t>
      </w:r>
      <w:r w:rsidR="00AB7D85" w:rsidRPr="001A6AB0">
        <w:rPr>
          <w:rFonts w:asciiTheme="minorHAnsi" w:hAnsiTheme="minorHAnsi" w:cstheme="minorHAnsi"/>
          <w:sz w:val="19"/>
          <w:szCs w:val="19"/>
        </w:rPr>
        <w:t>W</w:t>
      </w:r>
      <w:r w:rsidRPr="001A6AB0">
        <w:rPr>
          <w:rFonts w:asciiTheme="minorHAnsi" w:hAnsiTheme="minorHAnsi" w:cstheme="minorHAnsi"/>
          <w:sz w:val="19"/>
          <w:szCs w:val="19"/>
        </w:rPr>
        <w:t>niosku do czasu uzyskania dodatkowych informacji,</w:t>
      </w:r>
    </w:p>
    <w:p w14:paraId="2994879F" w14:textId="7FBA4DDD" w:rsidR="00914B7B" w:rsidRPr="001A6AB0" w:rsidRDefault="00914B7B" w:rsidP="00620440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zatwierdzić </w:t>
      </w:r>
      <w:r w:rsidR="00AB7D85" w:rsidRPr="001A6AB0">
        <w:rPr>
          <w:rFonts w:asciiTheme="minorHAnsi" w:hAnsiTheme="minorHAnsi" w:cstheme="minorHAnsi"/>
          <w:sz w:val="19"/>
          <w:szCs w:val="19"/>
        </w:rPr>
        <w:t>W</w:t>
      </w:r>
      <w:r w:rsidRPr="001A6AB0">
        <w:rPr>
          <w:rFonts w:asciiTheme="minorHAnsi" w:hAnsiTheme="minorHAnsi" w:cstheme="minorHAnsi"/>
          <w:sz w:val="19"/>
          <w:szCs w:val="19"/>
        </w:rPr>
        <w:t>niosek bez opinii Komisji,</w:t>
      </w:r>
    </w:p>
    <w:p w14:paraId="4223A379" w14:textId="77777777" w:rsidR="00914B7B" w:rsidRPr="001A6AB0" w:rsidRDefault="00914B7B" w:rsidP="00620440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zlecić dokonanie kontroli wstępnej w miejscu, w którym ma być prowadzona działalność gospodarcza przed przyznaniem środków na jej podjęcie przez bezrobotnego,</w:t>
      </w:r>
    </w:p>
    <w:p w14:paraId="6C432216" w14:textId="17ADE807" w:rsidR="00914B7B" w:rsidRPr="001A6AB0" w:rsidRDefault="00914B7B" w:rsidP="00620440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zażądać dostarczenia dodatkowych dokumentów potwierdzających informacje podane we </w:t>
      </w:r>
      <w:r w:rsidR="00AB7D85" w:rsidRPr="001A6AB0">
        <w:rPr>
          <w:rFonts w:asciiTheme="minorHAnsi" w:hAnsiTheme="minorHAnsi" w:cstheme="minorHAnsi"/>
          <w:sz w:val="19"/>
          <w:szCs w:val="19"/>
        </w:rPr>
        <w:t>W</w:t>
      </w:r>
      <w:r w:rsidRPr="001A6AB0">
        <w:rPr>
          <w:rFonts w:asciiTheme="minorHAnsi" w:hAnsiTheme="minorHAnsi" w:cstheme="minorHAnsi"/>
          <w:sz w:val="19"/>
          <w:szCs w:val="19"/>
        </w:rPr>
        <w:t>niosku.</w:t>
      </w:r>
    </w:p>
    <w:p w14:paraId="667F8A9E" w14:textId="77777777" w:rsidR="00914B7B" w:rsidRPr="001A6AB0" w:rsidRDefault="00914B7B" w:rsidP="0062044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Dotacje w pierwszej kolejności będą udzielane osobom:</w:t>
      </w:r>
    </w:p>
    <w:p w14:paraId="45F5CD81" w14:textId="77777777" w:rsidR="00914B7B" w:rsidRPr="001A6AB0" w:rsidRDefault="00914B7B" w:rsidP="00620440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podejmującym działalność gospodarczą po raz pierwszy,</w:t>
      </w:r>
    </w:p>
    <w:p w14:paraId="01D99C3E" w14:textId="77777777" w:rsidR="00914B7B" w:rsidRPr="001A6AB0" w:rsidRDefault="00914B7B" w:rsidP="00620440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których okres rejestracji w Urzędzie na dzień złożenia wniosku wynosi co najmniej 3 miesiące,</w:t>
      </w:r>
    </w:p>
    <w:p w14:paraId="144BA9DA" w14:textId="77777777" w:rsidR="00914B7B" w:rsidRPr="001A6AB0" w:rsidRDefault="00914B7B" w:rsidP="00620440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które przed ostatnią rejestracją w Urzędzie nie zostały zwolnione w trybie art. 52 KP.</w:t>
      </w:r>
    </w:p>
    <w:p w14:paraId="35BFD3EF" w14:textId="77777777" w:rsidR="00914B7B" w:rsidRPr="001A6AB0" w:rsidRDefault="00914B7B" w:rsidP="0062044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Złożenie Wniosku nie jest równoznaczne z przyznaniem dotacji.</w:t>
      </w:r>
    </w:p>
    <w:p w14:paraId="1B324A19" w14:textId="77777777" w:rsidR="00914B7B" w:rsidRPr="001A6AB0" w:rsidRDefault="00914B7B" w:rsidP="0062044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 sposobie rozpatrzenia Wniosku, Urząd powiadamia Wnioskodawcę w formie pisemnej, w terminie 30 dni, od dnia złożenia kompletnego Wniosku wraz z załącznikami. </w:t>
      </w:r>
    </w:p>
    <w:p w14:paraId="7351657D" w14:textId="72EB64A7" w:rsidR="00914B7B" w:rsidRPr="001A6AB0" w:rsidRDefault="00914B7B" w:rsidP="00620440">
      <w:pPr>
        <w:pStyle w:val="Akapitzlist"/>
        <w:widowControl/>
        <w:numPr>
          <w:ilvl w:val="0"/>
          <w:numId w:val="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 przypadku negatywnie rozpatrzonego Wniosku, Wnioskodawcy nie przysługuje prawo odwołania.</w:t>
      </w:r>
      <w:bookmarkStart w:id="4" w:name="_Toc391291934"/>
    </w:p>
    <w:bookmarkEnd w:id="4"/>
    <w:p w14:paraId="7C0E6C93" w14:textId="42D025AB" w:rsidR="007164D7" w:rsidRPr="001A6AB0" w:rsidRDefault="007164D7" w:rsidP="00620440">
      <w:pPr>
        <w:pStyle w:val="Nagwek1"/>
        <w:widowControl/>
        <w:numPr>
          <w:ilvl w:val="0"/>
          <w:numId w:val="31"/>
        </w:numPr>
        <w:spacing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r w:rsidRPr="001A6AB0">
        <w:rPr>
          <w:rFonts w:asciiTheme="minorHAnsi" w:hAnsiTheme="minorHAnsi" w:cstheme="minorHAnsi"/>
          <w:color w:val="auto"/>
          <w:sz w:val="19"/>
          <w:szCs w:val="19"/>
        </w:rPr>
        <w:t>PRZEZNACZENIE DOTACJI</w:t>
      </w:r>
      <w:bookmarkEnd w:id="3"/>
    </w:p>
    <w:p w14:paraId="65F06199" w14:textId="2AC4EBA9" w:rsidR="00E22A88" w:rsidRPr="001A6AB0" w:rsidRDefault="006343AB" w:rsidP="00620440">
      <w:pPr>
        <w:widowControl/>
        <w:autoSpaceDE/>
        <w:autoSpaceDN/>
        <w:adjustRightInd/>
        <w:spacing w:line="276" w:lineRule="auto"/>
        <w:ind w:left="357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§6</w:t>
      </w:r>
    </w:p>
    <w:p w14:paraId="0335B0BE" w14:textId="0D9F7527" w:rsidR="00914B7B" w:rsidRPr="001A6AB0" w:rsidRDefault="00914B7B" w:rsidP="0062044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Środki na podjęcie działalności gospodarczej mogą być przeznaczone </w:t>
      </w:r>
      <w:r w:rsidRPr="001A6AB0">
        <w:rPr>
          <w:rFonts w:asciiTheme="minorHAnsi" w:hAnsiTheme="minorHAnsi" w:cstheme="minorHAnsi"/>
          <w:sz w:val="19"/>
          <w:szCs w:val="19"/>
          <w:u w:val="single"/>
        </w:rPr>
        <w:t>wyłącznie</w:t>
      </w:r>
      <w:r w:rsidRPr="001A6AB0">
        <w:rPr>
          <w:rFonts w:asciiTheme="minorHAnsi" w:hAnsiTheme="minorHAnsi" w:cstheme="minorHAnsi"/>
          <w:sz w:val="19"/>
          <w:szCs w:val="19"/>
        </w:rPr>
        <w:t xml:space="preserve"> na </w:t>
      </w: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zakupy niezbędne </w:t>
      </w:r>
      <w:r w:rsidR="00241061"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             </w:t>
      </w: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i jednoznacznie związane z planowaną działalnością. Ostatecznej decyzji o przyznaniu środków na wnioskowane zakupy dokonuje Urząd, kierując się </w:t>
      </w:r>
      <w:r w:rsidRPr="001A6AB0">
        <w:rPr>
          <w:rFonts w:asciiTheme="minorHAnsi" w:hAnsiTheme="minorHAnsi" w:cstheme="minorHAnsi"/>
          <w:sz w:val="19"/>
          <w:szCs w:val="19"/>
        </w:rPr>
        <w:t>efektywnością i racjonalnością w gospodarowaniu środkami publicznymi</w:t>
      </w: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>.</w:t>
      </w:r>
    </w:p>
    <w:p w14:paraId="3DCA2C29" w14:textId="77777777" w:rsidR="00914B7B" w:rsidRPr="001A6AB0" w:rsidRDefault="00914B7B" w:rsidP="0062044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Środki na podjęcie działalności gospodarczej mogą być przeznaczone na:</w:t>
      </w:r>
    </w:p>
    <w:p w14:paraId="100CF126" w14:textId="0229A5EB" w:rsidR="00914B7B" w:rsidRPr="001A6AB0" w:rsidRDefault="00914B7B" w:rsidP="00620440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zakup maszyn, urządzeń oraz wyposażenia (nie mniej niż 50% do 100% wnioskowanej kwoty) przy czym minimalny koszt jednostkowy zakupu musi wynosić co najmniej </w:t>
      </w:r>
      <w:r w:rsidR="000429B4" w:rsidRPr="001A6AB0">
        <w:rPr>
          <w:rFonts w:asciiTheme="minorHAnsi" w:hAnsiTheme="minorHAnsi" w:cstheme="minorHAnsi"/>
          <w:sz w:val="19"/>
          <w:szCs w:val="19"/>
        </w:rPr>
        <w:t>100,00</w:t>
      </w:r>
      <w:r w:rsidRPr="001A6AB0">
        <w:rPr>
          <w:rFonts w:asciiTheme="minorHAnsi" w:hAnsiTheme="minorHAnsi" w:cstheme="minorHAnsi"/>
          <w:sz w:val="19"/>
          <w:szCs w:val="19"/>
        </w:rPr>
        <w:t> zł,</w:t>
      </w:r>
    </w:p>
    <w:p w14:paraId="5B8BF786" w14:textId="77777777" w:rsidR="00914B7B" w:rsidRPr="001A6AB0" w:rsidRDefault="00914B7B" w:rsidP="00620440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towaru do sprzedaży w przypadku działalności handlowej (do 30% wnioskowanej kwoty),</w:t>
      </w:r>
    </w:p>
    <w:p w14:paraId="23A3BCC7" w14:textId="22A17EDB" w:rsidR="00914B7B" w:rsidRPr="001A6AB0" w:rsidRDefault="00914B7B" w:rsidP="00620440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zakup materiałów i surowców w przypadku działalności usługowej lub produkcyjnej (do </w:t>
      </w:r>
      <w:r w:rsidR="000429B4" w:rsidRPr="001A6AB0">
        <w:rPr>
          <w:rFonts w:asciiTheme="minorHAnsi" w:hAnsiTheme="minorHAnsi" w:cstheme="minorHAnsi"/>
          <w:sz w:val="19"/>
          <w:szCs w:val="19"/>
        </w:rPr>
        <w:t>1</w:t>
      </w:r>
      <w:r w:rsidRPr="001A6AB0">
        <w:rPr>
          <w:rFonts w:asciiTheme="minorHAnsi" w:hAnsiTheme="minorHAnsi" w:cstheme="minorHAnsi"/>
          <w:sz w:val="19"/>
          <w:szCs w:val="19"/>
        </w:rPr>
        <w:t>0% wnioskowanej kwoty),</w:t>
      </w:r>
    </w:p>
    <w:p w14:paraId="5B8DE3C0" w14:textId="067D68C7" w:rsidR="00914B7B" w:rsidRPr="001A6AB0" w:rsidRDefault="00914B7B" w:rsidP="00620440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lastRenderedPageBreak/>
        <w:t xml:space="preserve">reklamę, </w:t>
      </w:r>
      <w:r w:rsidRPr="001A6AB0">
        <w:rPr>
          <w:rFonts w:asciiTheme="minorHAnsi" w:hAnsiTheme="minorHAnsi" w:cstheme="minorHAnsi"/>
          <w:sz w:val="19"/>
          <w:szCs w:val="19"/>
          <w:u w:val="single"/>
        </w:rPr>
        <w:t>wyłącznie w formie</w:t>
      </w:r>
      <w:r w:rsidRPr="001A6AB0">
        <w:rPr>
          <w:rFonts w:asciiTheme="minorHAnsi" w:hAnsiTheme="minorHAnsi" w:cstheme="minorHAnsi"/>
          <w:sz w:val="19"/>
          <w:szCs w:val="19"/>
        </w:rPr>
        <w:t>: ulotek, wizytówek, szyldów, banerów, wykonan</w:t>
      </w:r>
      <w:r w:rsidR="000646AB" w:rsidRPr="001A6AB0">
        <w:rPr>
          <w:rFonts w:asciiTheme="minorHAnsi" w:hAnsiTheme="minorHAnsi" w:cstheme="minorHAnsi"/>
          <w:sz w:val="19"/>
          <w:szCs w:val="19"/>
        </w:rPr>
        <w:t>ia</w:t>
      </w:r>
      <w:r w:rsidRPr="001A6AB0">
        <w:rPr>
          <w:rFonts w:asciiTheme="minorHAnsi" w:hAnsiTheme="minorHAnsi" w:cstheme="minorHAnsi"/>
          <w:sz w:val="19"/>
          <w:szCs w:val="19"/>
        </w:rPr>
        <w:t xml:space="preserve"> strony internetowej, materiałów reklamowych, oklejenia witryny/samochodu, ogłoszeń w prasie i radiu (do 20% wnioskowanej kwoty),</w:t>
      </w:r>
    </w:p>
    <w:p w14:paraId="6D672533" w14:textId="77777777" w:rsidR="00914B7B" w:rsidRPr="001A6AB0" w:rsidRDefault="00914B7B" w:rsidP="00620440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koszty pomocy prawnej, konsultacji i doradztwa związane z podjęciem działalności gospodarczej (do 3% wnioskowanej kwoty).</w:t>
      </w:r>
    </w:p>
    <w:p w14:paraId="290AF74F" w14:textId="77777777" w:rsidR="00914B7B" w:rsidRPr="001A6AB0" w:rsidRDefault="00914B7B" w:rsidP="0062044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Ceny planowanych zakupów należy we Wniosku podać w kwotach brutto.</w:t>
      </w:r>
    </w:p>
    <w:p w14:paraId="017E2B23" w14:textId="77777777" w:rsidR="000F2C80" w:rsidRPr="001A6AB0" w:rsidRDefault="000F2C80" w:rsidP="0062044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Narzędzia i drobny sprzęt, których jednostkowa rynkowa cena zakupu wynosi mniej niż 5.000 zł (słownie: pięć tysięcy złotych 00/100) powinny być zakupione jako fabrycznie nowe, nie używane. </w:t>
      </w:r>
    </w:p>
    <w:p w14:paraId="24BE6D30" w14:textId="21EB2564" w:rsidR="00914B7B" w:rsidRPr="001A6AB0" w:rsidRDefault="00914B7B" w:rsidP="0062044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Środki na podjęcie działalności mogą być przeznaczone na zakup używanych maszyn, urządzeń, sprzętu koniecznego do rozpoczęcia działalności pod warunkiem:</w:t>
      </w:r>
    </w:p>
    <w:p w14:paraId="386F9BF6" w14:textId="357A43DF" w:rsidR="00914B7B" w:rsidRPr="001A6AB0" w:rsidRDefault="00914B7B" w:rsidP="00620440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zaznaczenia tego faktu w sekcji E</w:t>
      </w:r>
      <w:r w:rsidR="00141309" w:rsidRPr="001A6AB0">
        <w:rPr>
          <w:rFonts w:asciiTheme="minorHAnsi" w:hAnsiTheme="minorHAnsi" w:cstheme="minorHAnsi"/>
          <w:sz w:val="19"/>
          <w:szCs w:val="19"/>
        </w:rPr>
        <w:t xml:space="preserve"> Wniosku</w:t>
      </w:r>
      <w:r w:rsidRPr="001A6AB0">
        <w:rPr>
          <w:rFonts w:asciiTheme="minorHAnsi" w:hAnsiTheme="minorHAnsi" w:cstheme="minorHAnsi"/>
          <w:sz w:val="19"/>
          <w:szCs w:val="19"/>
        </w:rPr>
        <w:t xml:space="preserve"> - szczegółowej specyfikacji zakupów,</w:t>
      </w:r>
    </w:p>
    <w:p w14:paraId="2CBEF7D2" w14:textId="77777777" w:rsidR="00914B7B" w:rsidRPr="001A6AB0" w:rsidRDefault="00914B7B" w:rsidP="00620440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dostarczenia przy rozliczaniu się ze środków dokumentów wymienionych w § 14 ust. 14</w:t>
      </w:r>
    </w:p>
    <w:p w14:paraId="353609C2" w14:textId="28F341FF" w:rsidR="00914B7B" w:rsidRPr="001A6AB0" w:rsidRDefault="00914B7B" w:rsidP="00620440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wystąpienia uzasadnienia zakupu rzeczy używanej, tj. koszt zakupu używanej rzeczy jest dużo niższy od ceny nowego urządzenia oraz stan techniczny pozwala na jej kilkuletnie użytkowanie.</w:t>
      </w:r>
    </w:p>
    <w:p w14:paraId="1737968D" w14:textId="4DF27115" w:rsidR="00B003AD" w:rsidRPr="001A6AB0" w:rsidRDefault="00B003AD" w:rsidP="0062044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4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Zakup </w:t>
      </w:r>
      <w:r w:rsidR="00427B9B" w:rsidRPr="001A6AB0">
        <w:rPr>
          <w:rFonts w:asciiTheme="minorHAnsi" w:hAnsiTheme="minorHAnsi" w:cstheme="minorHAnsi"/>
          <w:sz w:val="19"/>
          <w:szCs w:val="19"/>
        </w:rPr>
        <w:t>jednego</w:t>
      </w:r>
      <w:r w:rsidR="00CF279E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Pr="001A6AB0">
        <w:rPr>
          <w:rFonts w:asciiTheme="minorHAnsi" w:hAnsiTheme="minorHAnsi" w:cstheme="minorHAnsi"/>
          <w:sz w:val="19"/>
          <w:szCs w:val="19"/>
        </w:rPr>
        <w:t>laptopa lub</w:t>
      </w:r>
      <w:r w:rsidR="00CF279E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427B9B" w:rsidRPr="001A6AB0">
        <w:rPr>
          <w:rFonts w:asciiTheme="minorHAnsi" w:hAnsiTheme="minorHAnsi" w:cstheme="minorHAnsi"/>
          <w:sz w:val="19"/>
          <w:szCs w:val="19"/>
        </w:rPr>
        <w:t>jednego</w:t>
      </w:r>
      <w:r w:rsidRPr="001A6AB0">
        <w:rPr>
          <w:rFonts w:asciiTheme="minorHAnsi" w:hAnsiTheme="minorHAnsi" w:cstheme="minorHAnsi"/>
          <w:sz w:val="19"/>
          <w:szCs w:val="19"/>
        </w:rPr>
        <w:t xml:space="preserve"> komputera stacjonarnego z monitorem, klawiaturą i myszką może być sfinansowany do kwoty 6.000,00 zł, a w przypadku działalności specjalistycznych (np. związanych z programowaniem, projektowaniem, tworzeniem grafiki, świadczeniem usług informatycznych) do kwoty 15.000,00 zł.  </w:t>
      </w:r>
    </w:p>
    <w:p w14:paraId="5B7FE548" w14:textId="7A6BD0DD" w:rsidR="00493699" w:rsidRPr="001A6AB0" w:rsidRDefault="00493699" w:rsidP="0062044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4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telefonu komórkowego może być sfinansowany do kwoty 1.000,00 zł.</w:t>
      </w:r>
    </w:p>
    <w:p w14:paraId="00F83D90" w14:textId="77777777" w:rsidR="00025199" w:rsidRPr="001A6AB0" w:rsidRDefault="00914B7B" w:rsidP="00620440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Wnioskodawca może ubiegać się o sfinansowanie wykonania strony internetowej w kwocie nie wyższej niż </w:t>
      </w:r>
      <w:r w:rsidR="009D3566" w:rsidRPr="001A6AB0">
        <w:rPr>
          <w:rFonts w:asciiTheme="minorHAnsi" w:hAnsiTheme="minorHAnsi" w:cstheme="minorHAnsi"/>
          <w:sz w:val="19"/>
          <w:szCs w:val="19"/>
        </w:rPr>
        <w:t xml:space="preserve">    </w:t>
      </w:r>
      <w:r w:rsidRPr="001A6AB0">
        <w:rPr>
          <w:rFonts w:asciiTheme="minorHAnsi" w:hAnsiTheme="minorHAnsi" w:cstheme="minorHAnsi"/>
          <w:sz w:val="19"/>
          <w:szCs w:val="19"/>
        </w:rPr>
        <w:t>1</w:t>
      </w:r>
      <w:r w:rsidR="00D73149" w:rsidRPr="001A6AB0">
        <w:rPr>
          <w:rFonts w:asciiTheme="minorHAnsi" w:hAnsiTheme="minorHAnsi" w:cstheme="minorHAnsi"/>
          <w:sz w:val="19"/>
          <w:szCs w:val="19"/>
        </w:rPr>
        <w:t>.</w:t>
      </w:r>
      <w:r w:rsidRPr="001A6AB0">
        <w:rPr>
          <w:rFonts w:asciiTheme="minorHAnsi" w:hAnsiTheme="minorHAnsi" w:cstheme="minorHAnsi"/>
          <w:sz w:val="19"/>
          <w:szCs w:val="19"/>
        </w:rPr>
        <w:t>000 zł, lub stworzenia sklepu internetowego do kwoty 3</w:t>
      </w:r>
      <w:r w:rsidR="00D73149" w:rsidRPr="001A6AB0">
        <w:rPr>
          <w:rFonts w:asciiTheme="minorHAnsi" w:hAnsiTheme="minorHAnsi" w:cstheme="minorHAnsi"/>
          <w:sz w:val="19"/>
          <w:szCs w:val="19"/>
        </w:rPr>
        <w:t>.</w:t>
      </w:r>
      <w:r w:rsidRPr="001A6AB0">
        <w:rPr>
          <w:rFonts w:asciiTheme="minorHAnsi" w:hAnsiTheme="minorHAnsi" w:cstheme="minorHAnsi"/>
          <w:sz w:val="19"/>
          <w:szCs w:val="19"/>
        </w:rPr>
        <w:t>000 zł.</w:t>
      </w:r>
      <w:r w:rsidR="000429B4" w:rsidRPr="001A6AB0">
        <w:rPr>
          <w:rFonts w:asciiTheme="minorHAnsi" w:hAnsiTheme="minorHAnsi" w:cstheme="minorHAnsi"/>
          <w:sz w:val="19"/>
          <w:szCs w:val="19"/>
        </w:rPr>
        <w:t xml:space="preserve"> Strona internetowa i sklep internetowy </w:t>
      </w:r>
      <w:r w:rsidR="00025199" w:rsidRPr="001A6AB0">
        <w:rPr>
          <w:rFonts w:asciiTheme="minorHAnsi" w:hAnsiTheme="minorHAnsi" w:cstheme="minorHAnsi"/>
          <w:sz w:val="19"/>
          <w:szCs w:val="19"/>
        </w:rPr>
        <w:t>po</w:t>
      </w:r>
      <w:r w:rsidR="000429B4" w:rsidRPr="001A6AB0">
        <w:rPr>
          <w:rFonts w:asciiTheme="minorHAnsi" w:hAnsiTheme="minorHAnsi" w:cstheme="minorHAnsi"/>
          <w:sz w:val="19"/>
          <w:szCs w:val="19"/>
        </w:rPr>
        <w:t>winny</w:t>
      </w:r>
      <w:r w:rsidR="00025199" w:rsidRPr="001A6AB0">
        <w:rPr>
          <w:rFonts w:asciiTheme="minorHAnsi" w:hAnsiTheme="minorHAnsi" w:cstheme="minorHAnsi"/>
          <w:sz w:val="19"/>
          <w:szCs w:val="19"/>
        </w:rPr>
        <w:t>:</w:t>
      </w:r>
    </w:p>
    <w:p w14:paraId="4EF8F24D" w14:textId="5F7A6B50" w:rsidR="00025199" w:rsidRPr="001A6AB0" w:rsidRDefault="000429B4" w:rsidP="00620440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276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być utworzone </w:t>
      </w:r>
      <w:r w:rsidR="001E113B" w:rsidRPr="001A6AB0">
        <w:rPr>
          <w:rFonts w:asciiTheme="minorHAnsi" w:hAnsiTheme="minorHAnsi" w:cstheme="minorHAnsi"/>
          <w:sz w:val="19"/>
          <w:szCs w:val="19"/>
        </w:rPr>
        <w:t xml:space="preserve">przede wszystkim </w:t>
      </w:r>
      <w:r w:rsidRPr="001A6AB0">
        <w:rPr>
          <w:rFonts w:asciiTheme="minorHAnsi" w:hAnsiTheme="minorHAnsi" w:cstheme="minorHAnsi"/>
          <w:sz w:val="19"/>
          <w:szCs w:val="19"/>
        </w:rPr>
        <w:t xml:space="preserve">w polskiej wersji językowej, </w:t>
      </w:r>
    </w:p>
    <w:p w14:paraId="303F7DF5" w14:textId="1B57641F" w:rsidR="00025199" w:rsidRPr="001A6AB0" w:rsidRDefault="00025199" w:rsidP="00620440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276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zawierać: nazwę</w:t>
      </w:r>
      <w:r w:rsidR="00B976D0" w:rsidRPr="001A6AB0">
        <w:rPr>
          <w:rFonts w:asciiTheme="minorHAnsi" w:hAnsiTheme="minorHAnsi" w:cstheme="minorHAnsi"/>
          <w:sz w:val="19"/>
          <w:szCs w:val="19"/>
        </w:rPr>
        <w:t>,</w:t>
      </w:r>
      <w:r w:rsidRPr="001A6AB0">
        <w:rPr>
          <w:rFonts w:asciiTheme="minorHAnsi" w:hAnsiTheme="minorHAnsi" w:cstheme="minorHAnsi"/>
          <w:sz w:val="19"/>
          <w:szCs w:val="19"/>
        </w:rPr>
        <w:t xml:space="preserve"> adres firmy</w:t>
      </w:r>
      <w:r w:rsidR="00B976D0" w:rsidRPr="001A6AB0">
        <w:rPr>
          <w:rFonts w:asciiTheme="minorHAnsi" w:hAnsiTheme="minorHAnsi" w:cstheme="minorHAnsi"/>
          <w:sz w:val="19"/>
          <w:szCs w:val="19"/>
        </w:rPr>
        <w:t xml:space="preserve"> oraz </w:t>
      </w:r>
      <w:r w:rsidRPr="001A6AB0">
        <w:rPr>
          <w:rFonts w:asciiTheme="minorHAnsi" w:hAnsiTheme="minorHAnsi" w:cstheme="minorHAnsi"/>
          <w:sz w:val="19"/>
          <w:szCs w:val="19"/>
        </w:rPr>
        <w:t>NIP</w:t>
      </w:r>
      <w:r w:rsidR="00B976D0" w:rsidRPr="001A6AB0">
        <w:rPr>
          <w:rFonts w:asciiTheme="minorHAnsi" w:hAnsiTheme="minorHAnsi" w:cstheme="minorHAnsi"/>
          <w:sz w:val="19"/>
          <w:szCs w:val="19"/>
        </w:rPr>
        <w:t>,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3099F3F" w14:textId="37B7D22F" w:rsidR="00025199" w:rsidRPr="001A6AB0" w:rsidRDefault="000429B4" w:rsidP="00620440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276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być aktywne </w:t>
      </w:r>
      <w:r w:rsidR="002742C9" w:rsidRPr="001A6AB0">
        <w:rPr>
          <w:rFonts w:asciiTheme="minorHAnsi" w:hAnsiTheme="minorHAnsi" w:cstheme="minorHAnsi"/>
          <w:sz w:val="19"/>
          <w:szCs w:val="19"/>
        </w:rPr>
        <w:t>w terminie do 2 miesięcy od daty rozpoczęcia działalności gospodarczej</w:t>
      </w:r>
      <w:r w:rsidR="00025199" w:rsidRPr="001A6AB0">
        <w:rPr>
          <w:rFonts w:asciiTheme="minorHAnsi" w:hAnsiTheme="minorHAnsi" w:cstheme="minorHAnsi"/>
          <w:sz w:val="19"/>
          <w:szCs w:val="19"/>
        </w:rPr>
        <w:t>,</w:t>
      </w:r>
    </w:p>
    <w:p w14:paraId="13349BB5" w14:textId="56D8A241" w:rsidR="00914B7B" w:rsidRPr="001A6AB0" w:rsidRDefault="000429B4" w:rsidP="00620440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after="60" w:line="276" w:lineRule="auto"/>
        <w:ind w:left="709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dotyczyć wyłącznie rodzaju działalności gospodarczej, na którą Wnioskodawca otrzymał dofinansowanie. </w:t>
      </w:r>
    </w:p>
    <w:p w14:paraId="64462C1E" w14:textId="77777777" w:rsidR="00914B7B" w:rsidRPr="001A6AB0" w:rsidRDefault="00914B7B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55063868" w14:textId="28D76DA6" w:rsidR="000F2C80" w:rsidRPr="001A6AB0" w:rsidRDefault="00914B7B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 7</w:t>
      </w:r>
    </w:p>
    <w:p w14:paraId="657E95C3" w14:textId="77777777" w:rsidR="00914B7B" w:rsidRPr="001A6AB0" w:rsidRDefault="00914B7B" w:rsidP="00620440">
      <w:pPr>
        <w:widowControl/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Środki na podjęcie działalności </w:t>
      </w:r>
      <w:r w:rsidRPr="001A6AB0">
        <w:rPr>
          <w:rFonts w:asciiTheme="minorHAnsi" w:hAnsiTheme="minorHAnsi" w:cstheme="minorHAnsi"/>
          <w:sz w:val="19"/>
          <w:szCs w:val="19"/>
          <w:u w:val="single"/>
        </w:rPr>
        <w:t>nie mogą</w:t>
      </w:r>
      <w:r w:rsidRPr="001A6AB0">
        <w:rPr>
          <w:rFonts w:asciiTheme="minorHAnsi" w:hAnsiTheme="minorHAnsi" w:cstheme="minorHAnsi"/>
          <w:sz w:val="19"/>
          <w:szCs w:val="19"/>
        </w:rPr>
        <w:t xml:space="preserve"> być przeznaczane na:</w:t>
      </w:r>
    </w:p>
    <w:p w14:paraId="44445998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udziały w spółkach,</w:t>
      </w:r>
    </w:p>
    <w:p w14:paraId="0D2DEA73" w14:textId="4C1862DA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koszty związane z planowanym przejęciem działalności (firmy) w części lub całości od osób trzecich</w:t>
      </w:r>
      <w:r w:rsidR="000429B4" w:rsidRPr="001A6AB0">
        <w:rPr>
          <w:rFonts w:asciiTheme="minorHAnsi" w:hAnsiTheme="minorHAnsi" w:cstheme="minorHAnsi"/>
          <w:sz w:val="19"/>
          <w:szCs w:val="19"/>
        </w:rPr>
        <w:t xml:space="preserve"> – przez przejęcie rozumie się sytuację, w której nastąpi jednoczesne odkupienie środków trwałych i obrotowych od tego podmiotu oraz prowadzenie tego samego rodzaju działalności w tym samym miejscu.</w:t>
      </w:r>
    </w:p>
    <w:p w14:paraId="3587E32B" w14:textId="0BF3047F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na zasadach leasingu</w:t>
      </w:r>
      <w:r w:rsidR="00520AF0" w:rsidRPr="001A6AB0">
        <w:rPr>
          <w:rFonts w:asciiTheme="minorHAnsi" w:hAnsiTheme="minorHAnsi" w:cstheme="minorHAnsi"/>
          <w:sz w:val="19"/>
          <w:szCs w:val="19"/>
        </w:rPr>
        <w:t>,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CF279E" w:rsidRPr="001A6AB0">
        <w:rPr>
          <w:rFonts w:asciiTheme="minorHAnsi" w:hAnsiTheme="minorHAnsi" w:cstheme="minorHAnsi"/>
          <w:sz w:val="19"/>
          <w:szCs w:val="19"/>
        </w:rPr>
        <w:t>kredytu, pożyczki,</w:t>
      </w:r>
    </w:p>
    <w:p w14:paraId="3922B499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budowę, remonty, modernizacje, adaptację lokali/nieruchomości/pomieszczeń i inne koszty z nimi związane,</w:t>
      </w:r>
    </w:p>
    <w:p w14:paraId="03773278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wynagrodzenia pracowników,</w:t>
      </w:r>
    </w:p>
    <w:p w14:paraId="0ED7D3C1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finansowanie szkoleń,</w:t>
      </w:r>
    </w:p>
    <w:p w14:paraId="08E34266" w14:textId="10DEFAF5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opłaty związane z rejestracją działalności gospodarczej i jej bieżącym funkcjonowaniem (np. opłaty składek ZUS, abonamenty,</w:t>
      </w:r>
      <w:r w:rsidR="00CE7E6F" w:rsidRPr="001A6AB0">
        <w:rPr>
          <w:rFonts w:asciiTheme="minorHAnsi" w:hAnsiTheme="minorHAnsi" w:cstheme="minorHAnsi"/>
          <w:sz w:val="19"/>
          <w:szCs w:val="19"/>
        </w:rPr>
        <w:t xml:space="preserve"> prenumeraty,</w:t>
      </w:r>
      <w:r w:rsidRPr="001A6AB0">
        <w:rPr>
          <w:rFonts w:asciiTheme="minorHAnsi" w:hAnsiTheme="minorHAnsi" w:cstheme="minorHAnsi"/>
          <w:sz w:val="19"/>
          <w:szCs w:val="19"/>
        </w:rPr>
        <w:t xml:space="preserve"> usługi obce),</w:t>
      </w:r>
    </w:p>
    <w:p w14:paraId="1176E7C6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kaucje, koszty dzierżawy, czynsze,</w:t>
      </w:r>
    </w:p>
    <w:p w14:paraId="19A64A8F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opłaty skarbowe i administracyjne, opłaty związane z podatkami, koncesje, cło,</w:t>
      </w:r>
    </w:p>
    <w:p w14:paraId="1B870932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akcji, obligacji,</w:t>
      </w:r>
    </w:p>
    <w:p w14:paraId="26789450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nieruchomości, gruntów,</w:t>
      </w:r>
    </w:p>
    <w:p w14:paraId="7ADE9009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środka transportu przy usługach transportu drogowego,</w:t>
      </w:r>
    </w:p>
    <w:p w14:paraId="261B45B3" w14:textId="0EF97FCD" w:rsidR="00E775A6" w:rsidRPr="001A6AB0" w:rsidRDefault="00E775A6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kasy fiskalnej,</w:t>
      </w:r>
    </w:p>
    <w:p w14:paraId="47489458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samochodów, z wyjątkiem:</w:t>
      </w:r>
    </w:p>
    <w:p w14:paraId="466FBD2C" w14:textId="77777777" w:rsidR="00914B7B" w:rsidRPr="001A6AB0" w:rsidRDefault="00914B7B" w:rsidP="00620440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60" w:line="276" w:lineRule="auto"/>
        <w:ind w:left="1077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>samochodów z jednym rzędem siedzeń plus przestrzeń ładunkowa,</w:t>
      </w:r>
    </w:p>
    <w:p w14:paraId="47B92C95" w14:textId="7B06538F" w:rsidR="00914B7B" w:rsidRPr="001A6AB0" w:rsidRDefault="00914B7B" w:rsidP="00620440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60" w:line="276" w:lineRule="auto"/>
        <w:ind w:left="1077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>samochodów mających więcej niż jeden rząd siedzeń pod warunkiem, że część przeznaczona do przewozu ładunków jest dłuższa od części osobowej,</w:t>
      </w:r>
    </w:p>
    <w:p w14:paraId="3CC07F0C" w14:textId="66E88781" w:rsidR="00460C9D" w:rsidRPr="001A6AB0" w:rsidRDefault="00460C9D" w:rsidP="00620440">
      <w:pPr>
        <w:pStyle w:val="Akapitzlist"/>
        <w:widowControl/>
        <w:numPr>
          <w:ilvl w:val="0"/>
          <w:numId w:val="26"/>
        </w:numPr>
        <w:autoSpaceDE/>
        <w:autoSpaceDN/>
        <w:adjustRightInd/>
        <w:spacing w:after="60" w:line="276" w:lineRule="auto"/>
        <w:ind w:left="107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>samochodów przeznaczonych do działalności polegającej na nauce jazdy,</w:t>
      </w:r>
    </w:p>
    <w:p w14:paraId="25F023AD" w14:textId="1F5A5F88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skuterów, rowerów,</w:t>
      </w:r>
      <w:r w:rsidR="00FF6897" w:rsidRPr="001A6AB0">
        <w:rPr>
          <w:rFonts w:asciiTheme="minorHAnsi" w:hAnsiTheme="minorHAnsi" w:cstheme="minorHAnsi"/>
          <w:sz w:val="19"/>
          <w:szCs w:val="19"/>
        </w:rPr>
        <w:t xml:space="preserve"> motocykli</w:t>
      </w:r>
      <w:r w:rsidR="00502780" w:rsidRPr="001A6AB0">
        <w:rPr>
          <w:rFonts w:asciiTheme="minorHAnsi" w:hAnsiTheme="minorHAnsi" w:cstheme="minorHAnsi"/>
          <w:sz w:val="19"/>
          <w:szCs w:val="19"/>
        </w:rPr>
        <w:t>, hu</w:t>
      </w:r>
      <w:r w:rsidR="000F4406" w:rsidRPr="001A6AB0">
        <w:rPr>
          <w:rFonts w:asciiTheme="minorHAnsi" w:hAnsiTheme="minorHAnsi" w:cstheme="minorHAnsi"/>
          <w:sz w:val="19"/>
          <w:szCs w:val="19"/>
        </w:rPr>
        <w:t>laj</w:t>
      </w:r>
      <w:r w:rsidR="00502780" w:rsidRPr="001A6AB0">
        <w:rPr>
          <w:rFonts w:asciiTheme="minorHAnsi" w:hAnsiTheme="minorHAnsi" w:cstheme="minorHAnsi"/>
          <w:sz w:val="19"/>
          <w:szCs w:val="19"/>
        </w:rPr>
        <w:t>nóg</w:t>
      </w:r>
      <w:r w:rsidR="00FF6897" w:rsidRPr="001A6AB0">
        <w:rPr>
          <w:rFonts w:asciiTheme="minorHAnsi" w:hAnsiTheme="minorHAnsi" w:cstheme="minorHAnsi"/>
          <w:sz w:val="19"/>
          <w:szCs w:val="19"/>
        </w:rPr>
        <w:t xml:space="preserve"> i innych środków transportu z zastrzeżeniem pkt. 14,</w:t>
      </w:r>
    </w:p>
    <w:p w14:paraId="7468B5BA" w14:textId="2F695CF7" w:rsidR="00274326" w:rsidRPr="001A6AB0" w:rsidRDefault="00274326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bookmarkStart w:id="5" w:name="_Hlk119573303"/>
      <w:r w:rsidRPr="001A6AB0">
        <w:rPr>
          <w:rFonts w:asciiTheme="minorHAnsi" w:hAnsiTheme="minorHAnsi" w:cstheme="minorHAnsi"/>
          <w:sz w:val="19"/>
          <w:szCs w:val="19"/>
        </w:rPr>
        <w:t>sfinansowanie wydatków związanych z dostosowaniem, przerobieniem samochodu np. wykonanie zabudowy, wyposażenie w chłodziarki itp.,</w:t>
      </w:r>
    </w:p>
    <w:bookmarkEnd w:id="5"/>
    <w:p w14:paraId="548BDBA0" w14:textId="1A45F79F" w:rsidR="008F4F55" w:rsidRPr="001A6AB0" w:rsidRDefault="008F4F55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inwentarza żywego,</w:t>
      </w:r>
    </w:p>
    <w:p w14:paraId="08956BA2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lastRenderedPageBreak/>
        <w:t>zakup broni,</w:t>
      </w:r>
    </w:p>
    <w:p w14:paraId="674ED9C6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papierosów, alkoholu,</w:t>
      </w:r>
    </w:p>
    <w:p w14:paraId="57057C69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paliwa,</w:t>
      </w:r>
    </w:p>
    <w:p w14:paraId="0882AF2D" w14:textId="2ACEAA6D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koszty transportu, montażu, gwarancji, instalacji zakupywanego wyposażenia,</w:t>
      </w:r>
    </w:p>
    <w:p w14:paraId="556CD6FC" w14:textId="33E77417" w:rsidR="00CE7E6F" w:rsidRPr="001A6AB0" w:rsidRDefault="00CE7E6F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koszty związane z powołaniem rzeczoznawcy,</w:t>
      </w:r>
    </w:p>
    <w:p w14:paraId="24D04B64" w14:textId="014474BD" w:rsidR="00FF6897" w:rsidRPr="001A6AB0" w:rsidRDefault="00FF6897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i montaż klimatyzacji,</w:t>
      </w:r>
    </w:p>
    <w:p w14:paraId="1886FB76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>zakup programów komputerowych, oprogramowania, licencji itp. dotyczących dodatkowych stanowisk (z wyjątkiem pierwszego, przeznaczonego do użytku przez Wnioskodawcę),</w:t>
      </w:r>
    </w:p>
    <w:p w14:paraId="0D69947E" w14:textId="5D21E704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koszty reklamy związanej z utworzeniem logo fi</w:t>
      </w:r>
      <w:r w:rsidR="002C2B4D" w:rsidRPr="001A6AB0">
        <w:rPr>
          <w:rFonts w:asciiTheme="minorHAnsi" w:hAnsiTheme="minorHAnsi" w:cstheme="minorHAnsi"/>
          <w:sz w:val="19"/>
          <w:szCs w:val="19"/>
        </w:rPr>
        <w:t>rmy,</w:t>
      </w:r>
      <w:r w:rsidR="00D039E1" w:rsidRPr="001A6AB0">
        <w:rPr>
          <w:rFonts w:asciiTheme="minorHAnsi" w:hAnsiTheme="minorHAnsi" w:cstheme="minorHAnsi"/>
          <w:sz w:val="19"/>
          <w:szCs w:val="19"/>
        </w:rPr>
        <w:t xml:space="preserve"> portfolio,</w:t>
      </w:r>
      <w:r w:rsidR="002C2B4D" w:rsidRPr="001A6AB0">
        <w:rPr>
          <w:rFonts w:asciiTheme="minorHAnsi" w:hAnsiTheme="minorHAnsi" w:cstheme="minorHAnsi"/>
          <w:sz w:val="19"/>
          <w:szCs w:val="19"/>
        </w:rPr>
        <w:t xml:space="preserve"> kampanii marketingowej</w:t>
      </w:r>
      <w:r w:rsidR="00D233AA" w:rsidRPr="001A6AB0">
        <w:rPr>
          <w:rFonts w:asciiTheme="minorHAnsi" w:hAnsiTheme="minorHAnsi" w:cstheme="minorHAnsi"/>
          <w:sz w:val="19"/>
          <w:szCs w:val="19"/>
        </w:rPr>
        <w:t>, sfinansowanie programów</w:t>
      </w:r>
      <w:r w:rsidR="002C2B4D" w:rsidRPr="001A6AB0">
        <w:rPr>
          <w:rFonts w:asciiTheme="minorHAnsi" w:hAnsiTheme="minorHAnsi" w:cstheme="minorHAnsi"/>
          <w:sz w:val="19"/>
          <w:szCs w:val="19"/>
        </w:rPr>
        <w:t xml:space="preserve"> itp.</w:t>
      </w:r>
    </w:p>
    <w:p w14:paraId="26726936" w14:textId="1230D918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sfinansowanie usług dotyczących funkcjonowania stron/sklepów internetowych (rozbudowa już istniejącej strony/ sklepu internetowego, pozycjonowanie, domena, hosting, Google Adwords, </w:t>
      </w:r>
      <w:r w:rsidR="002C2B4D" w:rsidRPr="001A6AB0">
        <w:rPr>
          <w:rFonts w:asciiTheme="minorHAnsi" w:hAnsiTheme="minorHAnsi" w:cstheme="minorHAnsi"/>
          <w:sz w:val="19"/>
          <w:szCs w:val="19"/>
        </w:rPr>
        <w:t>blogi, akcji marketingowych itp.</w:t>
      </w:r>
      <w:r w:rsidRPr="001A6AB0">
        <w:rPr>
          <w:rFonts w:asciiTheme="minorHAnsi" w:hAnsiTheme="minorHAnsi" w:cstheme="minorHAnsi"/>
          <w:sz w:val="19"/>
          <w:szCs w:val="19"/>
        </w:rPr>
        <w:t>),</w:t>
      </w:r>
    </w:p>
    <w:p w14:paraId="0E3B0261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dokonywanie zakupów od współmałżonka, osób pozostających z bezrobotnym we wspólnym gospodarstwie domowym oraz od osób z pierwszej linii pokrewieństwa wnioskodawcy i jego współmałżonka, tj. rodziców, dziadków, dzieci i rodzeństwa, </w:t>
      </w:r>
    </w:p>
    <w:p w14:paraId="08D6FAD7" w14:textId="7777777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dokonywanie zakupów od ostatniego pracodawcy,</w:t>
      </w:r>
    </w:p>
    <w:p w14:paraId="3A61B50A" w14:textId="251AC890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mebli, sprzętu AGD i RTV, z wyjątkiem sytuacji prowadzenia działalności w lokalu użytkowym,</w:t>
      </w:r>
    </w:p>
    <w:p w14:paraId="79591BFD" w14:textId="1164CAFD" w:rsidR="00A530EE" w:rsidRPr="001A6AB0" w:rsidRDefault="006F0F29" w:rsidP="002F5124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namiotów, hal namiotowych, kontenerów,</w:t>
      </w:r>
      <w:r w:rsidR="00D233AA" w:rsidRPr="001A6AB0">
        <w:rPr>
          <w:rFonts w:asciiTheme="minorHAnsi" w:hAnsiTheme="minorHAnsi" w:cstheme="minorHAnsi"/>
          <w:sz w:val="19"/>
          <w:szCs w:val="19"/>
        </w:rPr>
        <w:t xml:space="preserve"> saun, bani</w:t>
      </w:r>
      <w:r w:rsidR="005A2D23" w:rsidRPr="001A6AB0">
        <w:rPr>
          <w:rFonts w:asciiTheme="minorHAnsi" w:hAnsiTheme="minorHAnsi" w:cstheme="minorHAnsi"/>
          <w:sz w:val="19"/>
          <w:szCs w:val="19"/>
        </w:rPr>
        <w:t>,</w:t>
      </w:r>
    </w:p>
    <w:p w14:paraId="7DF1DF8E" w14:textId="120F4732" w:rsidR="00A530EE" w:rsidRPr="001A6AB0" w:rsidRDefault="002F5124" w:rsidP="002F5124">
      <w:pPr>
        <w:pStyle w:val="Style17"/>
        <w:widowControl/>
        <w:numPr>
          <w:ilvl w:val="0"/>
          <w:numId w:val="16"/>
        </w:numPr>
        <w:tabs>
          <w:tab w:val="left" w:pos="725"/>
        </w:tabs>
        <w:spacing w:after="40" w:line="276" w:lineRule="auto"/>
        <w:jc w:val="left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zakup urządzeń/narzędzi/artykułów służących do prezentacji</w:t>
      </w:r>
      <w:r w:rsidR="00A530EE" w:rsidRPr="001A6AB0">
        <w:rPr>
          <w:rFonts w:asciiTheme="minorHAnsi" w:hAnsiTheme="minorHAnsi" w:cstheme="minorHAnsi"/>
          <w:sz w:val="19"/>
          <w:szCs w:val="19"/>
        </w:rPr>
        <w:t>,</w:t>
      </w:r>
    </w:p>
    <w:p w14:paraId="516B1D8B" w14:textId="294185F7" w:rsidR="00914B7B" w:rsidRPr="001A6AB0" w:rsidRDefault="00914B7B" w:rsidP="00620440">
      <w:pPr>
        <w:pStyle w:val="Akapitzlist"/>
        <w:widowControl/>
        <w:numPr>
          <w:ilvl w:val="0"/>
          <w:numId w:val="16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inne wydatki, które w sposób jednoznaczny i bezpośredni nie są niezbędne do rozpoczęcia i wykonywania działalności gospodarczej.</w:t>
      </w:r>
    </w:p>
    <w:p w14:paraId="51BD134B" w14:textId="1C330786" w:rsidR="00323258" w:rsidRPr="001A6AB0" w:rsidRDefault="00323258" w:rsidP="00620440">
      <w:pPr>
        <w:widowControl/>
        <w:autoSpaceDE/>
        <w:autoSpaceDN/>
        <w:adjustRightInd/>
        <w:spacing w:after="60" w:line="276" w:lineRule="auto"/>
        <w:ind w:left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Powyższa lista nie jest zamknięta. </w:t>
      </w:r>
      <w:r w:rsidR="00427B9B" w:rsidRPr="001A6AB0">
        <w:rPr>
          <w:rFonts w:asciiTheme="minorHAnsi" w:hAnsiTheme="minorHAnsi" w:cstheme="minorHAnsi"/>
          <w:sz w:val="19"/>
          <w:szCs w:val="19"/>
        </w:rPr>
        <w:t>W</w:t>
      </w:r>
      <w:r w:rsidRPr="001A6AB0">
        <w:rPr>
          <w:rFonts w:asciiTheme="minorHAnsi" w:hAnsiTheme="minorHAnsi" w:cstheme="minorHAnsi"/>
          <w:sz w:val="19"/>
          <w:szCs w:val="19"/>
        </w:rPr>
        <w:t xml:space="preserve"> ramach poszczególnych wniosków mo</w:t>
      </w:r>
      <w:r w:rsidR="00427B9B" w:rsidRPr="001A6AB0">
        <w:rPr>
          <w:rFonts w:asciiTheme="minorHAnsi" w:hAnsiTheme="minorHAnsi" w:cstheme="minorHAnsi"/>
          <w:sz w:val="19"/>
          <w:szCs w:val="19"/>
        </w:rPr>
        <w:t>gą zostać</w:t>
      </w:r>
      <w:r w:rsidRPr="001A6AB0">
        <w:rPr>
          <w:rFonts w:asciiTheme="minorHAnsi" w:hAnsiTheme="minorHAnsi" w:cstheme="minorHAnsi"/>
          <w:sz w:val="19"/>
          <w:szCs w:val="19"/>
        </w:rPr>
        <w:t xml:space="preserve"> wyłącz</w:t>
      </w:r>
      <w:r w:rsidR="00427B9B" w:rsidRPr="001A6AB0">
        <w:rPr>
          <w:rFonts w:asciiTheme="minorHAnsi" w:hAnsiTheme="minorHAnsi" w:cstheme="minorHAnsi"/>
          <w:sz w:val="19"/>
          <w:szCs w:val="19"/>
        </w:rPr>
        <w:t>one</w:t>
      </w:r>
      <w:r w:rsidRPr="001A6AB0">
        <w:rPr>
          <w:rFonts w:asciiTheme="minorHAnsi" w:hAnsiTheme="minorHAnsi" w:cstheme="minorHAnsi"/>
          <w:sz w:val="19"/>
          <w:szCs w:val="19"/>
        </w:rPr>
        <w:t xml:space="preserve"> z dofinansowania proponowane przez bezrobotnego wydatki, gdy w sposób oczywisty i bezpośredni nie są konieczne</w:t>
      </w:r>
      <w:r w:rsidR="00427B9B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Pr="001A6AB0">
        <w:rPr>
          <w:rFonts w:asciiTheme="minorHAnsi" w:hAnsiTheme="minorHAnsi" w:cstheme="minorHAnsi"/>
          <w:sz w:val="19"/>
          <w:szCs w:val="19"/>
        </w:rPr>
        <w:t>do rozpoczęcia planowanej działalności gospodarczej.</w:t>
      </w:r>
    </w:p>
    <w:p w14:paraId="5F149E1D" w14:textId="77777777" w:rsidR="00347F6F" w:rsidRPr="001A6AB0" w:rsidRDefault="00347F6F" w:rsidP="00620440">
      <w:pPr>
        <w:widowControl/>
        <w:autoSpaceDE/>
        <w:autoSpaceDN/>
        <w:adjustRightInd/>
        <w:spacing w:after="60" w:line="276" w:lineRule="auto"/>
        <w:ind w:left="370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Urząd zastrzega sobie prawo do ograniczenia wysokości kwot poszczególnych wydatków.</w:t>
      </w:r>
    </w:p>
    <w:p w14:paraId="15594054" w14:textId="77777777" w:rsidR="00914B7B" w:rsidRPr="001A6AB0" w:rsidRDefault="00914B7B" w:rsidP="00620440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b/>
          <w:sz w:val="19"/>
          <w:szCs w:val="19"/>
        </w:rPr>
      </w:pPr>
    </w:p>
    <w:p w14:paraId="6AAED345" w14:textId="6B96462E" w:rsidR="000F2C80" w:rsidRPr="001A6AB0" w:rsidRDefault="00914B7B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 8</w:t>
      </w:r>
    </w:p>
    <w:p w14:paraId="1EE72047" w14:textId="77777777" w:rsidR="00914B7B" w:rsidRPr="001A6AB0" w:rsidRDefault="00914B7B" w:rsidP="00620440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Środki na podjęcie działalności </w:t>
      </w:r>
      <w:r w:rsidRPr="001A6AB0">
        <w:rPr>
          <w:rFonts w:asciiTheme="minorHAnsi" w:hAnsiTheme="minorHAnsi" w:cstheme="minorHAnsi"/>
          <w:sz w:val="19"/>
          <w:szCs w:val="19"/>
          <w:u w:val="single"/>
        </w:rPr>
        <w:t>nie będą udzielane</w:t>
      </w:r>
      <w:r w:rsidRPr="001A6AB0">
        <w:rPr>
          <w:rFonts w:asciiTheme="minorHAnsi" w:hAnsiTheme="minorHAnsi" w:cstheme="minorHAnsi"/>
          <w:sz w:val="19"/>
          <w:szCs w:val="19"/>
        </w:rPr>
        <w:t xml:space="preserve"> na:</w:t>
      </w:r>
    </w:p>
    <w:p w14:paraId="23CE189D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handel obwoźny, ruchome placówki gastronomiczne,</w:t>
      </w:r>
    </w:p>
    <w:p w14:paraId="34930A30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działalność handlowo-usługową polegającą na akwizycji i ajencji,</w:t>
      </w:r>
    </w:p>
    <w:p w14:paraId="07FAB466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działalność prowadzoną na rynkach, targowiskach, bazarach, giełdach, jarmarkach, z wyjątkiem gdy działalność wykonywana jest w lokalu użytkowym,</w:t>
      </w:r>
    </w:p>
    <w:p w14:paraId="37E7622E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firmę działającą poza granicami kraju,</w:t>
      </w:r>
    </w:p>
    <w:p w14:paraId="42AE503C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handel bronią, w tym w celach kolekcjonerskich, </w:t>
      </w:r>
    </w:p>
    <w:p w14:paraId="3448D940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prowadzenie biura kredytowego i pożyczkowego, lombardu, punktu kasowego (opłat), kantoru, świadczenie usług wymiany walut,</w:t>
      </w:r>
    </w:p>
    <w:p w14:paraId="69C342B7" w14:textId="14294FCB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prowadzenie działalności w zakresie przyjmowania zakładów gier losowych i wzajemnych, stacjonarnie oraz w sieci internetowe</w:t>
      </w:r>
      <w:r w:rsidR="000646AB" w:rsidRPr="001A6AB0">
        <w:rPr>
          <w:rFonts w:asciiTheme="minorHAnsi" w:hAnsiTheme="minorHAnsi" w:cstheme="minorHAnsi"/>
          <w:sz w:val="19"/>
          <w:szCs w:val="19"/>
        </w:rPr>
        <w:t>j</w:t>
      </w:r>
      <w:r w:rsidRPr="001A6AB0">
        <w:rPr>
          <w:rFonts w:asciiTheme="minorHAnsi" w:hAnsiTheme="minorHAnsi" w:cstheme="minorHAnsi"/>
          <w:sz w:val="19"/>
          <w:szCs w:val="19"/>
        </w:rPr>
        <w:t>,</w:t>
      </w:r>
    </w:p>
    <w:p w14:paraId="02E357DA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działalność sezonową (obowiązek prowadzenia działalności przez 12 miesięcy),</w:t>
      </w:r>
    </w:p>
    <w:p w14:paraId="66ADF2DA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działalność rolniczą, </w:t>
      </w:r>
    </w:p>
    <w:p w14:paraId="3A4A78EE" w14:textId="10F4D1FC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działalność koncesjonowaną (zgodnie z art. </w:t>
      </w:r>
      <w:r w:rsidR="00D22715" w:rsidRPr="001A6AB0">
        <w:rPr>
          <w:rFonts w:asciiTheme="minorHAnsi" w:hAnsiTheme="minorHAnsi" w:cstheme="minorHAnsi"/>
          <w:sz w:val="19"/>
          <w:szCs w:val="19"/>
        </w:rPr>
        <w:t xml:space="preserve">37 ust. 1 Ustawy z dnia </w:t>
      </w:r>
      <w:r w:rsidR="00092DE3" w:rsidRPr="001A6AB0">
        <w:rPr>
          <w:rFonts w:asciiTheme="minorHAnsi" w:hAnsiTheme="minorHAnsi" w:cstheme="minorHAnsi"/>
          <w:sz w:val="19"/>
          <w:szCs w:val="19"/>
        </w:rPr>
        <w:t>06 mar</w:t>
      </w:r>
      <w:r w:rsidR="007E52B8" w:rsidRPr="001A6AB0">
        <w:rPr>
          <w:rFonts w:asciiTheme="minorHAnsi" w:hAnsiTheme="minorHAnsi" w:cstheme="minorHAnsi"/>
          <w:sz w:val="19"/>
          <w:szCs w:val="19"/>
        </w:rPr>
        <w:t>ca 2018r. Prawo przedsiębiorców</w:t>
      </w:r>
      <w:r w:rsidR="00092DE3" w:rsidRPr="001A6AB0">
        <w:rPr>
          <w:rFonts w:asciiTheme="minorHAnsi" w:hAnsiTheme="minorHAnsi" w:cstheme="minorHAnsi"/>
          <w:sz w:val="19"/>
          <w:szCs w:val="19"/>
        </w:rPr>
        <w:t>)</w:t>
      </w:r>
      <w:r w:rsidRPr="001A6AB0">
        <w:rPr>
          <w:rFonts w:asciiTheme="minorHAnsi" w:hAnsiTheme="minorHAnsi" w:cstheme="minorHAnsi"/>
          <w:sz w:val="19"/>
          <w:szCs w:val="19"/>
        </w:rPr>
        <w:t xml:space="preserve">, </w:t>
      </w:r>
    </w:p>
    <w:p w14:paraId="560E03DF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działalność agencyjną (pośrednictwo ubezpieczeniowe), </w:t>
      </w:r>
    </w:p>
    <w:p w14:paraId="2C426587" w14:textId="28AA40D9" w:rsidR="002C2B4D" w:rsidRPr="001A6AB0" w:rsidRDefault="002C2B4D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działalność polegającą na wynajmie</w:t>
      </w:r>
      <w:r w:rsidR="005A2D23" w:rsidRPr="001A6AB0">
        <w:rPr>
          <w:rFonts w:asciiTheme="minorHAnsi" w:hAnsiTheme="minorHAnsi" w:cstheme="minorHAnsi"/>
          <w:sz w:val="19"/>
          <w:szCs w:val="19"/>
        </w:rPr>
        <w:t>,</w:t>
      </w:r>
    </w:p>
    <w:p w14:paraId="72B771CD" w14:textId="0B50BB3E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działalność typu: paramedyczna, agencja towarzyska, studio tatuażu</w:t>
      </w:r>
      <w:r w:rsidR="002A4F2A" w:rsidRPr="001A6AB0">
        <w:rPr>
          <w:rFonts w:asciiTheme="minorHAnsi" w:hAnsiTheme="minorHAnsi" w:cstheme="minorHAnsi"/>
          <w:sz w:val="19"/>
          <w:szCs w:val="19"/>
        </w:rPr>
        <w:t>, piercing</w:t>
      </w:r>
      <w:r w:rsidRPr="001A6AB0">
        <w:rPr>
          <w:rFonts w:asciiTheme="minorHAnsi" w:hAnsiTheme="minorHAnsi" w:cstheme="minorHAnsi"/>
          <w:sz w:val="19"/>
          <w:szCs w:val="19"/>
        </w:rPr>
        <w:t>, sklep sex shop, biuro matrymonialne, wróżenie, ezoteryka, salon gier hazardowych,</w:t>
      </w:r>
    </w:p>
    <w:p w14:paraId="0C14983B" w14:textId="7673C077" w:rsidR="00BF59D0" w:rsidRPr="001A6AB0" w:rsidRDefault="00BF59D0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działalność polegającą na świadczeniu mobilnych usług kosmetycznych lub fryzjerskich,</w:t>
      </w:r>
    </w:p>
    <w:p w14:paraId="262F811F" w14:textId="1D6D586A" w:rsidR="00BF59D0" w:rsidRPr="001A6AB0" w:rsidRDefault="00BF59D0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działalność związaną z pozyskiwaniem i obrotem kryptowalutą,</w:t>
      </w:r>
    </w:p>
    <w:p w14:paraId="0295C5FB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działalność, której siedziba i miejsce stałego wykonywania znajduje się poza terenem miasta Białystok lub powiatu białostockiego,</w:t>
      </w:r>
    </w:p>
    <w:p w14:paraId="46D8CF14" w14:textId="395E0CB3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prowadzenie działalności w miejscu, w którym jest już prowadzona lub jest planowane prowadzenie działalności gospodarczej przez współmałżonka lub osób pozostających z bezrobotnym we wspólnym </w:t>
      </w:r>
      <w:r w:rsidRPr="001A6AB0">
        <w:rPr>
          <w:rFonts w:asciiTheme="minorHAnsi" w:hAnsiTheme="minorHAnsi" w:cstheme="minorHAnsi"/>
          <w:sz w:val="19"/>
          <w:szCs w:val="19"/>
        </w:rPr>
        <w:lastRenderedPageBreak/>
        <w:t xml:space="preserve">gospodarstwie domowym lub osób z pierwszej linii pokrewieństwa, tj. rodziców, dziadków, dzieci </w:t>
      </w:r>
      <w:r w:rsidR="00241061" w:rsidRPr="001A6AB0">
        <w:rPr>
          <w:rFonts w:asciiTheme="minorHAnsi" w:hAnsiTheme="minorHAnsi" w:cstheme="minorHAnsi"/>
          <w:sz w:val="19"/>
          <w:szCs w:val="19"/>
        </w:rPr>
        <w:t xml:space="preserve">             </w:t>
      </w:r>
      <w:r w:rsidRPr="001A6AB0">
        <w:rPr>
          <w:rFonts w:asciiTheme="minorHAnsi" w:hAnsiTheme="minorHAnsi" w:cstheme="minorHAnsi"/>
          <w:sz w:val="19"/>
          <w:szCs w:val="19"/>
        </w:rPr>
        <w:t>i rodzeństwa,</w:t>
      </w:r>
    </w:p>
    <w:p w14:paraId="068D0225" w14:textId="681A0F84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prowadzenie działalności w miejscu, w którym jest już prowadzona lub jest planowane prowadzenie działalności gospodarczej tożsamej lub pokrewnej z działalnością wnioskodawcy (z wyłączeniem sytuacji, </w:t>
      </w:r>
      <w:r w:rsidR="00241061" w:rsidRPr="001A6AB0">
        <w:rPr>
          <w:rFonts w:asciiTheme="minorHAnsi" w:hAnsiTheme="minorHAnsi" w:cstheme="minorHAnsi"/>
          <w:sz w:val="19"/>
          <w:szCs w:val="19"/>
        </w:rPr>
        <w:t xml:space="preserve">     </w:t>
      </w:r>
      <w:r w:rsidRPr="001A6AB0">
        <w:rPr>
          <w:rFonts w:asciiTheme="minorHAnsi" w:hAnsiTheme="minorHAnsi" w:cstheme="minorHAnsi"/>
          <w:sz w:val="19"/>
          <w:szCs w:val="19"/>
        </w:rPr>
        <w:t>w której pod wskazanym adresem jest kilka oddzielnych lokali/pomieszczeń lub jest możliwe wyodrębnienie miejsca o powierzchni i warunkach niezbędnych do prowadzenia planowanej działalności),</w:t>
      </w:r>
    </w:p>
    <w:p w14:paraId="6A9801AE" w14:textId="37C79C76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przejęcie działalności gospodarczej od członka rodziny Wnioskodawcy, w tym również poprzez jednoczesne odkupienie środków trwałych i obrotowych</w:t>
      </w:r>
      <w:r w:rsidR="00A03963" w:rsidRPr="001A6AB0">
        <w:rPr>
          <w:rFonts w:asciiTheme="minorHAnsi" w:hAnsiTheme="minorHAnsi" w:cstheme="minorHAnsi"/>
          <w:sz w:val="19"/>
          <w:szCs w:val="19"/>
        </w:rPr>
        <w:t xml:space="preserve"> oraz prowadzenie tego samego rodzaju działalności w tym samym miejscu,</w:t>
      </w:r>
    </w:p>
    <w:p w14:paraId="648571E9" w14:textId="75AF6DA3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trike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na działalność gospodarczą taką samą lub pokrewną z działalnością jaką Wnioskodawca prowadził w ciągu ostatnich 5 lat</w:t>
      </w:r>
      <w:r w:rsidR="00F30787" w:rsidRPr="001A6AB0">
        <w:rPr>
          <w:rFonts w:asciiTheme="minorHAnsi" w:hAnsiTheme="minorHAnsi" w:cstheme="minorHAnsi"/>
          <w:sz w:val="19"/>
          <w:szCs w:val="19"/>
        </w:rPr>
        <w:t xml:space="preserve"> przed dniem złożenia wniosku</w:t>
      </w:r>
      <w:r w:rsidRPr="001A6AB0">
        <w:rPr>
          <w:rFonts w:asciiTheme="minorHAnsi" w:hAnsiTheme="minorHAnsi" w:cstheme="minorHAnsi"/>
          <w:sz w:val="19"/>
          <w:szCs w:val="19"/>
        </w:rPr>
        <w:t>,</w:t>
      </w:r>
    </w:p>
    <w:p w14:paraId="6E6FE197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na założenie lub przystąpienie do spółki,</w:t>
      </w:r>
    </w:p>
    <w:p w14:paraId="552E57EA" w14:textId="77777777" w:rsidR="00914B7B" w:rsidRPr="001A6AB0" w:rsidRDefault="00914B7B" w:rsidP="00620440">
      <w:pPr>
        <w:pStyle w:val="Akapitzlist"/>
        <w:widowControl/>
        <w:numPr>
          <w:ilvl w:val="0"/>
          <w:numId w:val="18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rodzaje działalności wymienione w Załączniku nr I do Traktatu o funkcjonowaniu Unii Europejskiej (Dz. Urz. UE C326 z 26.10.2012),</w:t>
      </w:r>
    </w:p>
    <w:p w14:paraId="6DEF81CC" w14:textId="77777777" w:rsidR="00914B7B" w:rsidRPr="001A6AB0" w:rsidRDefault="00914B7B" w:rsidP="00620440">
      <w:pPr>
        <w:pStyle w:val="Akapitzlist"/>
        <w:widowControl/>
        <w:numPr>
          <w:ilvl w:val="0"/>
          <w:numId w:val="17"/>
        </w:numPr>
        <w:autoSpaceDE/>
        <w:autoSpaceDN/>
        <w:adjustRightInd/>
        <w:spacing w:after="60" w:line="276" w:lineRule="auto"/>
        <w:ind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 przypadku wystąpienia we wniosku którejkolwiek z pozycji/sytuacji wymienionej w ust. 1 wniosek zostanie oceniony negatywnie.</w:t>
      </w:r>
    </w:p>
    <w:p w14:paraId="186FE7D5" w14:textId="77777777" w:rsidR="00600081" w:rsidRPr="001A6AB0" w:rsidRDefault="00600081" w:rsidP="0062044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4D251C43" w14:textId="3038A6D1" w:rsidR="00FF10FD" w:rsidRPr="001A6AB0" w:rsidRDefault="00FF10FD" w:rsidP="00620440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6" w:name="_Toc473629476"/>
      <w:r w:rsidRPr="001A6AB0">
        <w:rPr>
          <w:rFonts w:asciiTheme="minorHAnsi" w:hAnsiTheme="minorHAnsi" w:cstheme="minorHAnsi"/>
          <w:color w:val="auto"/>
          <w:sz w:val="19"/>
          <w:szCs w:val="19"/>
        </w:rPr>
        <w:t>ZABEZPIECZENIE UMOWY</w:t>
      </w:r>
      <w:bookmarkEnd w:id="6"/>
    </w:p>
    <w:p w14:paraId="4FEBEC5C" w14:textId="7F0F3A7C" w:rsidR="000F2C80" w:rsidRPr="001A6AB0" w:rsidRDefault="00FF10FD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 9</w:t>
      </w:r>
    </w:p>
    <w:p w14:paraId="0C1A7959" w14:textId="658F26E4" w:rsidR="00FF10FD" w:rsidRPr="001A6AB0" w:rsidRDefault="00164D41" w:rsidP="00620440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</w:t>
      </w:r>
      <w:r w:rsidR="00FF10FD" w:rsidRPr="001A6AB0">
        <w:rPr>
          <w:rFonts w:asciiTheme="minorHAnsi" w:hAnsiTheme="minorHAnsi" w:cstheme="minorHAnsi"/>
          <w:sz w:val="19"/>
          <w:szCs w:val="19"/>
        </w:rPr>
        <w:t>awarcie umowy oraz wypłat</w:t>
      </w:r>
      <w:r w:rsidR="00C3709C" w:rsidRPr="001A6AB0">
        <w:rPr>
          <w:rFonts w:asciiTheme="minorHAnsi" w:hAnsiTheme="minorHAnsi" w:cstheme="minorHAnsi"/>
          <w:sz w:val="19"/>
          <w:szCs w:val="19"/>
        </w:rPr>
        <w:t>a</w:t>
      </w:r>
      <w:r w:rsidR="00FF10FD" w:rsidRPr="001A6AB0">
        <w:rPr>
          <w:rFonts w:asciiTheme="minorHAnsi" w:hAnsiTheme="minorHAnsi" w:cstheme="minorHAnsi"/>
          <w:sz w:val="19"/>
          <w:szCs w:val="19"/>
        </w:rPr>
        <w:t xml:space="preserve"> dotacji </w:t>
      </w:r>
      <w:r w:rsidR="00C3709C" w:rsidRPr="001A6AB0">
        <w:rPr>
          <w:rFonts w:asciiTheme="minorHAnsi" w:hAnsiTheme="minorHAnsi" w:cstheme="minorHAnsi"/>
          <w:sz w:val="19"/>
          <w:szCs w:val="19"/>
        </w:rPr>
        <w:t xml:space="preserve">wymagają </w:t>
      </w:r>
      <w:r w:rsidR="00FF10FD" w:rsidRPr="001A6AB0">
        <w:rPr>
          <w:rFonts w:asciiTheme="minorHAnsi" w:hAnsiTheme="minorHAnsi" w:cstheme="minorHAnsi"/>
          <w:sz w:val="19"/>
          <w:szCs w:val="19"/>
        </w:rPr>
        <w:t>przedstawienia przez Wnioskodawcę wiarygodnego zabezpieczenia</w:t>
      </w:r>
      <w:r w:rsidR="00C3709C" w:rsidRPr="001A6AB0">
        <w:rPr>
          <w:rFonts w:asciiTheme="minorHAnsi" w:hAnsiTheme="minorHAnsi" w:cstheme="minorHAnsi"/>
          <w:sz w:val="19"/>
          <w:szCs w:val="19"/>
        </w:rPr>
        <w:t>,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C3709C" w:rsidRPr="001A6AB0">
        <w:rPr>
          <w:rFonts w:asciiTheme="minorHAnsi" w:hAnsiTheme="minorHAnsi" w:cstheme="minorHAnsi"/>
          <w:sz w:val="19"/>
          <w:szCs w:val="19"/>
        </w:rPr>
        <w:t>w</w:t>
      </w:r>
      <w:r w:rsidRPr="001A6AB0">
        <w:rPr>
          <w:rFonts w:asciiTheme="minorHAnsi" w:hAnsiTheme="minorHAnsi" w:cstheme="minorHAnsi"/>
          <w:sz w:val="19"/>
          <w:szCs w:val="19"/>
        </w:rPr>
        <w:t xml:space="preserve"> celu zapewnienia zwrotu otrzymanej dotacji</w:t>
      </w:r>
      <w:r w:rsidR="00C3709C" w:rsidRPr="001A6AB0">
        <w:rPr>
          <w:rFonts w:asciiTheme="minorHAnsi" w:hAnsiTheme="minorHAnsi" w:cstheme="minorHAnsi"/>
          <w:sz w:val="19"/>
          <w:szCs w:val="19"/>
        </w:rPr>
        <w:t>,</w:t>
      </w:r>
      <w:r w:rsidRPr="001A6AB0">
        <w:rPr>
          <w:rFonts w:asciiTheme="minorHAnsi" w:hAnsiTheme="minorHAnsi" w:cstheme="minorHAnsi"/>
          <w:sz w:val="19"/>
          <w:szCs w:val="19"/>
        </w:rPr>
        <w:t xml:space="preserve"> w przypadk</w:t>
      </w:r>
      <w:r w:rsidR="00627C2C" w:rsidRPr="001A6AB0">
        <w:rPr>
          <w:rFonts w:asciiTheme="minorHAnsi" w:hAnsiTheme="minorHAnsi" w:cstheme="minorHAnsi"/>
          <w:sz w:val="19"/>
          <w:szCs w:val="19"/>
        </w:rPr>
        <w:t>u niedotrzymania warunków U</w:t>
      </w:r>
      <w:r w:rsidR="00C3709C" w:rsidRPr="001A6AB0">
        <w:rPr>
          <w:rFonts w:asciiTheme="minorHAnsi" w:hAnsiTheme="minorHAnsi" w:cstheme="minorHAnsi"/>
          <w:sz w:val="19"/>
          <w:szCs w:val="19"/>
        </w:rPr>
        <w:t>mowy.</w:t>
      </w:r>
    </w:p>
    <w:p w14:paraId="6EAE1595" w14:textId="77777777" w:rsidR="00FF10FD" w:rsidRPr="001A6AB0" w:rsidRDefault="00FF10FD" w:rsidP="00620440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Wszystkie koszty związane z zabezpieczeniem ponosi Wnioskodawca.</w:t>
      </w:r>
    </w:p>
    <w:p w14:paraId="277EF58F" w14:textId="4B639C9D" w:rsidR="00FF10FD" w:rsidRPr="001A6AB0" w:rsidRDefault="00FF10FD" w:rsidP="00620440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Formami zabezpieczenia zwrotu przez Wnioskodawcę </w:t>
      </w:r>
      <w:r w:rsidR="00C3709C" w:rsidRPr="001A6AB0">
        <w:rPr>
          <w:rFonts w:asciiTheme="minorHAnsi" w:hAnsiTheme="minorHAnsi" w:cstheme="minorHAnsi"/>
          <w:sz w:val="19"/>
          <w:szCs w:val="19"/>
        </w:rPr>
        <w:t>przyznanej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C3709C" w:rsidRPr="001A6AB0">
        <w:rPr>
          <w:rFonts w:asciiTheme="minorHAnsi" w:hAnsiTheme="minorHAnsi" w:cstheme="minorHAnsi"/>
          <w:sz w:val="19"/>
          <w:szCs w:val="19"/>
        </w:rPr>
        <w:t>dotacji,</w:t>
      </w:r>
      <w:r w:rsidRPr="001A6AB0">
        <w:rPr>
          <w:rFonts w:asciiTheme="minorHAnsi" w:hAnsiTheme="minorHAnsi" w:cstheme="minorHAnsi"/>
          <w:sz w:val="19"/>
          <w:szCs w:val="19"/>
        </w:rPr>
        <w:t xml:space="preserve"> może być</w:t>
      </w:r>
      <w:r w:rsidR="00C3709C" w:rsidRPr="001A6AB0">
        <w:rPr>
          <w:rFonts w:asciiTheme="minorHAnsi" w:hAnsiTheme="minorHAnsi" w:cstheme="minorHAnsi"/>
          <w:sz w:val="19"/>
          <w:szCs w:val="19"/>
        </w:rPr>
        <w:t>:</w:t>
      </w:r>
      <w:r w:rsidRPr="001A6AB0">
        <w:rPr>
          <w:rFonts w:asciiTheme="minorHAnsi" w:hAnsiTheme="minorHAnsi" w:cstheme="minorHAnsi"/>
          <w:sz w:val="19"/>
          <w:szCs w:val="19"/>
        </w:rPr>
        <w:t xml:space="preserve"> poręczenie, weksel </w:t>
      </w:r>
      <w:r w:rsidR="00302EC9" w:rsidRPr="001A6AB0">
        <w:rPr>
          <w:rFonts w:asciiTheme="minorHAnsi" w:hAnsiTheme="minorHAnsi" w:cstheme="minorHAnsi"/>
          <w:sz w:val="19"/>
          <w:szCs w:val="19"/>
        </w:rPr>
        <w:t xml:space="preserve">         </w:t>
      </w:r>
      <w:r w:rsidRPr="001A6AB0">
        <w:rPr>
          <w:rFonts w:asciiTheme="minorHAnsi" w:hAnsiTheme="minorHAnsi" w:cstheme="minorHAnsi"/>
          <w:sz w:val="19"/>
          <w:szCs w:val="19"/>
        </w:rPr>
        <w:t>z poręczeniem wekslowym (aval), gwarancja bankowa, zastaw na prawach lub rzeczach, blokada rachunku bankowego albo akt notarialny o poddaniu się egzekucji przez dłużnika.</w:t>
      </w:r>
    </w:p>
    <w:p w14:paraId="4C9F2F50" w14:textId="10E56FD8" w:rsidR="00FF10FD" w:rsidRPr="001A6AB0" w:rsidRDefault="00FF10FD" w:rsidP="00620440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Ostatecznego wyboru zabezpieczenia dokonuje </w:t>
      </w:r>
      <w:r w:rsidR="00C3709C" w:rsidRPr="001A6AB0">
        <w:rPr>
          <w:rFonts w:asciiTheme="minorHAnsi" w:hAnsiTheme="minorHAnsi" w:cstheme="minorHAnsi"/>
          <w:sz w:val="19"/>
          <w:szCs w:val="19"/>
        </w:rPr>
        <w:t>Urząd</w:t>
      </w:r>
      <w:r w:rsidRPr="001A6AB0">
        <w:rPr>
          <w:rFonts w:asciiTheme="minorHAnsi" w:hAnsiTheme="minorHAnsi" w:cstheme="minorHAnsi"/>
          <w:sz w:val="19"/>
          <w:szCs w:val="19"/>
        </w:rPr>
        <w:t xml:space="preserve"> kierując się ochroną środków publicznych i jego skutecznością.</w:t>
      </w:r>
    </w:p>
    <w:p w14:paraId="11E6EB07" w14:textId="35DE58AF" w:rsidR="00FF10FD" w:rsidRPr="001A6AB0" w:rsidRDefault="00FF10FD" w:rsidP="00620440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Stosowanymi</w:t>
      </w:r>
      <w:r w:rsidRPr="001A6AB0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1A6AB0">
        <w:rPr>
          <w:rFonts w:asciiTheme="minorHAnsi" w:hAnsiTheme="minorHAnsi" w:cstheme="minorHAnsi"/>
          <w:sz w:val="19"/>
          <w:szCs w:val="19"/>
        </w:rPr>
        <w:t xml:space="preserve">przez Urząd formami zabezpieczenia są: weksel </w:t>
      </w:r>
      <w:r w:rsidR="0063383E" w:rsidRPr="001A6AB0">
        <w:rPr>
          <w:rFonts w:asciiTheme="minorHAnsi" w:hAnsiTheme="minorHAnsi" w:cstheme="minorHAnsi"/>
          <w:sz w:val="19"/>
          <w:szCs w:val="19"/>
        </w:rPr>
        <w:t xml:space="preserve">z poręczeniem wekslowym (aval) </w:t>
      </w:r>
      <w:r w:rsidRPr="001A6AB0">
        <w:rPr>
          <w:rFonts w:asciiTheme="minorHAnsi" w:hAnsiTheme="minorHAnsi" w:cstheme="minorHAnsi"/>
          <w:sz w:val="19"/>
          <w:szCs w:val="19"/>
        </w:rPr>
        <w:t xml:space="preserve">lub gwarancja bankowa. </w:t>
      </w:r>
    </w:p>
    <w:p w14:paraId="6A815038" w14:textId="070EB6FA" w:rsidR="007B4DD5" w:rsidRPr="001A6AB0" w:rsidRDefault="007B4DD5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62D332A6" w14:textId="19E61CA3" w:rsidR="00FF10FD" w:rsidRPr="001A6AB0" w:rsidRDefault="00914B7B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§10</w:t>
      </w:r>
    </w:p>
    <w:p w14:paraId="527C4C9D" w14:textId="0A29F290" w:rsidR="002138D0" w:rsidRPr="001A6AB0" w:rsidRDefault="00914B7B" w:rsidP="00620440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bookmarkStart w:id="7" w:name="_Toc473629477"/>
      <w:r w:rsidRPr="001A6AB0">
        <w:rPr>
          <w:rFonts w:asciiTheme="minorHAnsi" w:hAnsiTheme="minorHAnsi" w:cstheme="minorHAnsi"/>
          <w:b/>
          <w:sz w:val="19"/>
          <w:szCs w:val="19"/>
        </w:rPr>
        <w:t xml:space="preserve">W przypadku wyboru jako formy zabezpieczenia weksla z poręczeniem wekslowym (aval) </w:t>
      </w:r>
      <w:r w:rsidRPr="001A6AB0">
        <w:rPr>
          <w:rFonts w:asciiTheme="minorHAnsi" w:hAnsiTheme="minorHAnsi" w:cstheme="minorHAnsi"/>
          <w:sz w:val="19"/>
          <w:szCs w:val="19"/>
        </w:rPr>
        <w:t xml:space="preserve">poręczenie powinno być dokonane </w:t>
      </w:r>
      <w:r w:rsidR="003F2B6A" w:rsidRPr="001A6AB0">
        <w:rPr>
          <w:rFonts w:asciiTheme="minorHAnsi" w:hAnsiTheme="minorHAnsi" w:cstheme="minorHAnsi"/>
          <w:sz w:val="19"/>
          <w:szCs w:val="19"/>
        </w:rPr>
        <w:t xml:space="preserve">w siedzibie Powiatowego Urzędu Pracy w Białymstoku </w:t>
      </w:r>
      <w:r w:rsidRPr="001A6AB0">
        <w:rPr>
          <w:rFonts w:asciiTheme="minorHAnsi" w:hAnsiTheme="minorHAnsi" w:cstheme="minorHAnsi"/>
          <w:sz w:val="19"/>
          <w:szCs w:val="19"/>
        </w:rPr>
        <w:t>przez co najmniej 2 osoby</w:t>
      </w:r>
      <w:r w:rsidR="00D21B18">
        <w:rPr>
          <w:rFonts w:asciiTheme="minorHAnsi" w:hAnsiTheme="minorHAnsi" w:cstheme="minorHAnsi"/>
          <w:sz w:val="19"/>
          <w:szCs w:val="19"/>
        </w:rPr>
        <w:t>, z zastrzeżeniem ust. 2</w:t>
      </w:r>
      <w:r w:rsidRPr="001A6AB0">
        <w:rPr>
          <w:rFonts w:asciiTheme="minorHAnsi" w:hAnsiTheme="minorHAnsi" w:cstheme="minorHAnsi"/>
          <w:sz w:val="19"/>
          <w:szCs w:val="19"/>
        </w:rPr>
        <w:t>.</w:t>
      </w:r>
    </w:p>
    <w:p w14:paraId="49D11037" w14:textId="77777777" w:rsidR="002138D0" w:rsidRPr="001A6AB0" w:rsidRDefault="002138D0" w:rsidP="002138D0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276" w:lineRule="auto"/>
        <w:jc w:val="both"/>
        <w:rPr>
          <w:rStyle w:val="markedcontent"/>
          <w:rFonts w:asciiTheme="minorHAnsi" w:hAnsiTheme="minorHAnsi" w:cstheme="minorHAnsi"/>
          <w:sz w:val="19"/>
          <w:szCs w:val="19"/>
        </w:rPr>
      </w:pPr>
      <w:r w:rsidRPr="001A6AB0">
        <w:rPr>
          <w:rStyle w:val="markedcontent"/>
          <w:rFonts w:asciiTheme="minorHAnsi" w:hAnsiTheme="minorHAnsi" w:cstheme="minorHAnsi"/>
          <w:sz w:val="19"/>
          <w:szCs w:val="19"/>
        </w:rPr>
        <w:t>W zależności od wysokości przyznanych środków, poręczenie składa:</w:t>
      </w:r>
    </w:p>
    <w:p w14:paraId="6946CCD6" w14:textId="7350B7D9" w:rsidR="002138D0" w:rsidRPr="001A6AB0" w:rsidRDefault="002138D0" w:rsidP="002138D0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60" w:line="276" w:lineRule="auto"/>
        <w:jc w:val="both"/>
        <w:rPr>
          <w:rStyle w:val="markedcontent"/>
          <w:rFonts w:asciiTheme="minorHAnsi" w:hAnsiTheme="minorHAnsi" w:cstheme="minorHAnsi"/>
          <w:sz w:val="19"/>
          <w:szCs w:val="19"/>
        </w:rPr>
      </w:pPr>
      <w:r w:rsidRPr="001A6AB0">
        <w:rPr>
          <w:rStyle w:val="markedcontent"/>
          <w:rFonts w:asciiTheme="minorHAnsi" w:hAnsiTheme="minorHAnsi" w:cstheme="minorHAnsi"/>
          <w:sz w:val="19"/>
          <w:szCs w:val="19"/>
        </w:rPr>
        <w:t>jeden poręczyciel, gdy środki zostały przyznane w kwocie nie wyższej niż trzykrotność przeciętnego</w:t>
      </w:r>
      <w:r w:rsidRPr="001A6AB0">
        <w:rPr>
          <w:rFonts w:asciiTheme="minorHAnsi" w:hAnsiTheme="minorHAnsi" w:cstheme="minorHAnsi"/>
          <w:sz w:val="19"/>
          <w:szCs w:val="19"/>
        </w:rPr>
        <w:br/>
      </w:r>
      <w:r w:rsidRPr="001A6AB0">
        <w:rPr>
          <w:rStyle w:val="markedcontent"/>
          <w:rFonts w:asciiTheme="minorHAnsi" w:hAnsiTheme="minorHAnsi" w:cstheme="minorHAnsi"/>
          <w:sz w:val="19"/>
          <w:szCs w:val="19"/>
        </w:rPr>
        <w:t>wynagrodzenia, albo</w:t>
      </w:r>
    </w:p>
    <w:p w14:paraId="605AB3BE" w14:textId="64080B3F" w:rsidR="00914B7B" w:rsidRPr="001A6AB0" w:rsidRDefault="002138D0" w:rsidP="002138D0">
      <w:pPr>
        <w:pStyle w:val="Akapitzlist"/>
        <w:widowControl/>
        <w:numPr>
          <w:ilvl w:val="0"/>
          <w:numId w:val="50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Style w:val="markedcontent"/>
          <w:rFonts w:asciiTheme="minorHAnsi" w:hAnsiTheme="minorHAnsi" w:cstheme="minorHAnsi"/>
          <w:sz w:val="19"/>
          <w:szCs w:val="19"/>
        </w:rPr>
        <w:t>dwóch poręczycieli, gdy środki zostały przyznane w kwocie wynoszącej od trzykrotności do</w:t>
      </w:r>
      <w:r w:rsidRPr="001A6AB0">
        <w:rPr>
          <w:rFonts w:asciiTheme="minorHAnsi" w:hAnsiTheme="minorHAnsi" w:cstheme="minorHAnsi"/>
          <w:sz w:val="19"/>
          <w:szCs w:val="19"/>
        </w:rPr>
        <w:br/>
      </w:r>
      <w:r w:rsidRPr="001A6AB0">
        <w:rPr>
          <w:rStyle w:val="markedcontent"/>
          <w:rFonts w:asciiTheme="minorHAnsi" w:hAnsiTheme="minorHAnsi" w:cstheme="minorHAnsi"/>
          <w:sz w:val="19"/>
          <w:szCs w:val="19"/>
        </w:rPr>
        <w:t>sześciokrotności przeciętnego wynagrodzenia.</w:t>
      </w:r>
      <w:r w:rsidR="00914B7B" w:rsidRPr="001A6AB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12AE6BC6" w14:textId="77777777" w:rsidR="00914B7B" w:rsidRPr="001A6AB0" w:rsidRDefault="00914B7B" w:rsidP="00620440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Poręczycielem może być osoba, która:</w:t>
      </w:r>
    </w:p>
    <w:p w14:paraId="4869460C" w14:textId="77777777" w:rsidR="00914B7B" w:rsidRPr="001A6AB0" w:rsidRDefault="00914B7B" w:rsidP="00620440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jest pełnoletnia i nie ukończyła 70 roku życia,</w:t>
      </w:r>
    </w:p>
    <w:p w14:paraId="73A80416" w14:textId="171C6C6E" w:rsidR="00914B7B" w:rsidRPr="001A6AB0" w:rsidRDefault="00914B7B" w:rsidP="00620440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posiada </w:t>
      </w:r>
      <w:r w:rsidR="003F2B6A" w:rsidRPr="001A6AB0">
        <w:rPr>
          <w:rFonts w:asciiTheme="minorHAnsi" w:hAnsiTheme="minorHAnsi" w:cstheme="minorHAnsi"/>
          <w:sz w:val="19"/>
          <w:szCs w:val="19"/>
        </w:rPr>
        <w:t xml:space="preserve">stałe </w:t>
      </w:r>
      <w:r w:rsidRPr="001A6AB0">
        <w:rPr>
          <w:rFonts w:asciiTheme="minorHAnsi" w:hAnsiTheme="minorHAnsi" w:cstheme="minorHAnsi"/>
          <w:sz w:val="19"/>
          <w:szCs w:val="19"/>
        </w:rPr>
        <w:t>zameldowanie</w:t>
      </w:r>
      <w:r w:rsidR="00FF6897" w:rsidRPr="001A6AB0">
        <w:rPr>
          <w:rFonts w:asciiTheme="minorHAnsi" w:hAnsiTheme="minorHAnsi" w:cstheme="minorHAnsi"/>
          <w:sz w:val="19"/>
          <w:szCs w:val="19"/>
        </w:rPr>
        <w:t xml:space="preserve"> na terenie Rzeczpospolitej Polskiej</w:t>
      </w:r>
      <w:r w:rsidRPr="001A6AB0">
        <w:rPr>
          <w:rFonts w:asciiTheme="minorHAnsi" w:hAnsiTheme="minorHAnsi" w:cstheme="minorHAnsi"/>
          <w:sz w:val="19"/>
          <w:szCs w:val="19"/>
        </w:rPr>
        <w:t>,</w:t>
      </w:r>
    </w:p>
    <w:p w14:paraId="0FB1AA3E" w14:textId="0C87F0F9" w:rsidR="00914B7B" w:rsidRPr="001A6AB0" w:rsidRDefault="00914B7B" w:rsidP="00620440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nie jest współmałżonkiem </w:t>
      </w:r>
      <w:r w:rsidR="003F2B6A" w:rsidRPr="001A6AB0">
        <w:rPr>
          <w:rFonts w:asciiTheme="minorHAnsi" w:hAnsiTheme="minorHAnsi" w:cstheme="minorHAnsi"/>
          <w:sz w:val="19"/>
          <w:szCs w:val="19"/>
        </w:rPr>
        <w:t>W</w:t>
      </w:r>
      <w:r w:rsidRPr="001A6AB0">
        <w:rPr>
          <w:rFonts w:asciiTheme="minorHAnsi" w:hAnsiTheme="minorHAnsi" w:cstheme="minorHAnsi"/>
          <w:sz w:val="19"/>
          <w:szCs w:val="19"/>
        </w:rPr>
        <w:t>nioskodawcy (warunku nie stosuje się w przypadku rozdzielności majątkowej współmałżonków),</w:t>
      </w:r>
    </w:p>
    <w:p w14:paraId="24500779" w14:textId="41B50AFC" w:rsidR="003F2B6A" w:rsidRPr="001A6AB0" w:rsidRDefault="003F2B6A" w:rsidP="00620440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nie jest współmałżonkiem poręczyciela przy tej samej umowie (warunku nie stosuje się w przypadku rozdzielności majątkowej współmałżonków),</w:t>
      </w:r>
    </w:p>
    <w:p w14:paraId="531AFF93" w14:textId="77777777" w:rsidR="00050CD2" w:rsidRPr="001A6AB0" w:rsidRDefault="00050CD2" w:rsidP="00620440">
      <w:pPr>
        <w:pStyle w:val="Akapitzlist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nie jest dłużnikiem Funduszu Pracy, PFRON (dotyczy umów zawartych z PUP w Białymstoku),</w:t>
      </w:r>
    </w:p>
    <w:p w14:paraId="6FBB14A2" w14:textId="77777777" w:rsidR="00050CD2" w:rsidRPr="001A6AB0" w:rsidRDefault="00050CD2" w:rsidP="00620440">
      <w:pPr>
        <w:pStyle w:val="Akapitzlist"/>
        <w:widowControl/>
        <w:numPr>
          <w:ilvl w:val="0"/>
          <w:numId w:val="28"/>
        </w:numPr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nie jest zobowiązana z tytułu poręczenia dłużnikowi Funduszu Pracy, PFRON (dotyczy umów zawartych z PUP w Białymstoku).</w:t>
      </w:r>
    </w:p>
    <w:p w14:paraId="41285748" w14:textId="25786771" w:rsidR="00F375F2" w:rsidRPr="001A6AB0" w:rsidRDefault="00F375F2" w:rsidP="00620440">
      <w:pPr>
        <w:pStyle w:val="Akapitzlist"/>
        <w:widowControl/>
        <w:numPr>
          <w:ilvl w:val="0"/>
          <w:numId w:val="28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osiąga dochody </w:t>
      </w:r>
      <w:r w:rsidRPr="001A6AB0">
        <w:rPr>
          <w:rFonts w:asciiTheme="minorHAnsi" w:hAnsiTheme="minorHAnsi" w:cstheme="minorHAnsi"/>
          <w:sz w:val="19"/>
          <w:szCs w:val="19"/>
          <w:u w:val="single"/>
        </w:rPr>
        <w:t>wyłącznie</w:t>
      </w:r>
      <w:r w:rsidRPr="001A6AB0">
        <w:rPr>
          <w:rFonts w:asciiTheme="minorHAnsi" w:hAnsiTheme="minorHAnsi" w:cstheme="minorHAnsi"/>
          <w:sz w:val="19"/>
          <w:szCs w:val="19"/>
        </w:rPr>
        <w:t xml:space="preserve"> z tytułu </w:t>
      </w:r>
      <w:r w:rsidR="00D039E1" w:rsidRPr="00D10E13">
        <w:rPr>
          <w:rFonts w:asciiTheme="minorHAnsi" w:hAnsiTheme="minorHAnsi" w:cstheme="minorHAnsi"/>
          <w:sz w:val="19"/>
          <w:szCs w:val="19"/>
        </w:rPr>
        <w:t>zatrudnienia lub kontraktu</w:t>
      </w:r>
      <w:r w:rsidRPr="001A6AB0">
        <w:rPr>
          <w:rFonts w:asciiTheme="minorHAnsi" w:hAnsiTheme="minorHAnsi" w:cstheme="minorHAnsi"/>
          <w:sz w:val="19"/>
          <w:szCs w:val="19"/>
        </w:rPr>
        <w:t>, prowadzonej działalności gospodarczej, emerytury lub renty, z wyłączeniem renty rodzinnej</w:t>
      </w:r>
      <w:r w:rsidR="00050CD2" w:rsidRPr="001A6AB0">
        <w:rPr>
          <w:rFonts w:asciiTheme="minorHAnsi" w:hAnsiTheme="minorHAnsi" w:cstheme="minorHAnsi"/>
          <w:sz w:val="19"/>
          <w:szCs w:val="19"/>
        </w:rPr>
        <w:t xml:space="preserve"> i świadczenia przyznanego za granicą</w:t>
      </w:r>
      <w:r w:rsidRPr="001A6AB0">
        <w:rPr>
          <w:rFonts w:asciiTheme="minorHAnsi" w:hAnsiTheme="minorHAnsi" w:cstheme="minorHAnsi"/>
          <w:sz w:val="19"/>
          <w:szCs w:val="19"/>
        </w:rPr>
        <w:t>,</w:t>
      </w:r>
    </w:p>
    <w:p w14:paraId="4F656F52" w14:textId="4BB874C2" w:rsidR="00050CD2" w:rsidRPr="001A6AB0" w:rsidRDefault="00050CD2" w:rsidP="00620440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bookmarkStart w:id="8" w:name="_Hlk123193163"/>
      <w:r w:rsidRPr="001A6AB0">
        <w:rPr>
          <w:rFonts w:asciiTheme="minorHAnsi" w:hAnsiTheme="minorHAnsi" w:cstheme="minorHAnsi"/>
          <w:sz w:val="19"/>
          <w:szCs w:val="19"/>
        </w:rPr>
        <w:t xml:space="preserve">Poręczyciel </w:t>
      </w:r>
      <w:r w:rsidR="00914B7B" w:rsidRPr="001A6AB0">
        <w:rPr>
          <w:rFonts w:asciiTheme="minorHAnsi" w:hAnsiTheme="minorHAnsi" w:cstheme="minorHAnsi"/>
          <w:b/>
          <w:sz w:val="19"/>
          <w:szCs w:val="19"/>
          <w:u w:val="single"/>
        </w:rPr>
        <w:t>zatrudniony na umowę o pracę</w:t>
      </w:r>
      <w:r w:rsidR="00D039E1" w:rsidRPr="001A6AB0">
        <w:rPr>
          <w:rFonts w:asciiTheme="minorHAnsi" w:hAnsiTheme="minorHAnsi" w:cstheme="minorHAnsi"/>
          <w:b/>
          <w:sz w:val="19"/>
          <w:szCs w:val="19"/>
          <w:u w:val="single"/>
        </w:rPr>
        <w:t>, powołania,</w:t>
      </w:r>
      <w:r w:rsidR="00D233AA" w:rsidRPr="001A6AB0">
        <w:rPr>
          <w:rFonts w:asciiTheme="minorHAnsi" w:hAnsiTheme="minorHAnsi" w:cstheme="minorHAnsi"/>
          <w:b/>
          <w:sz w:val="19"/>
          <w:szCs w:val="19"/>
          <w:u w:val="single"/>
        </w:rPr>
        <w:t xml:space="preserve"> mianowani</w:t>
      </w:r>
      <w:r w:rsidR="00D742D0" w:rsidRPr="001A6AB0">
        <w:rPr>
          <w:rFonts w:asciiTheme="minorHAnsi" w:hAnsiTheme="minorHAnsi" w:cstheme="minorHAnsi"/>
          <w:b/>
          <w:sz w:val="19"/>
          <w:szCs w:val="19"/>
          <w:u w:val="single"/>
        </w:rPr>
        <w:t>a</w:t>
      </w:r>
      <w:r w:rsidR="00D039E1" w:rsidRPr="001A6AB0">
        <w:rPr>
          <w:rFonts w:asciiTheme="minorHAnsi" w:hAnsiTheme="minorHAnsi" w:cstheme="minorHAnsi"/>
          <w:b/>
          <w:sz w:val="19"/>
          <w:szCs w:val="19"/>
          <w:u w:val="single"/>
        </w:rPr>
        <w:t>, wyboru, spółdzielczej umowy o pracę lub kontraktu</w:t>
      </w:r>
      <w:r w:rsidR="00B92C0B" w:rsidRPr="001A6AB0">
        <w:rPr>
          <w:rFonts w:asciiTheme="minorHAnsi" w:hAnsiTheme="minorHAnsi" w:cstheme="minorHAnsi"/>
          <w:b/>
          <w:sz w:val="19"/>
          <w:szCs w:val="19"/>
          <w:u w:val="single"/>
        </w:rPr>
        <w:t xml:space="preserve"> </w:t>
      </w:r>
      <w:r w:rsidRPr="001A6AB0">
        <w:rPr>
          <w:rFonts w:asciiTheme="minorHAnsi" w:hAnsiTheme="minorHAnsi" w:cstheme="minorHAnsi"/>
          <w:b/>
          <w:sz w:val="19"/>
          <w:szCs w:val="19"/>
          <w:u w:val="single"/>
        </w:rPr>
        <w:t>:</w:t>
      </w:r>
    </w:p>
    <w:bookmarkEnd w:id="8"/>
    <w:p w14:paraId="260CF580" w14:textId="3B0B86A7" w:rsidR="00914B7B" w:rsidRPr="001A6AB0" w:rsidRDefault="00914B7B" w:rsidP="00620440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lastRenderedPageBreak/>
        <w:t xml:space="preserve">dostarcza </w:t>
      </w:r>
      <w:r w:rsidR="00050CD2" w:rsidRPr="001A6AB0">
        <w:rPr>
          <w:rFonts w:asciiTheme="minorHAnsi" w:hAnsiTheme="minorHAnsi" w:cstheme="minorHAnsi"/>
          <w:sz w:val="19"/>
          <w:szCs w:val="19"/>
        </w:rPr>
        <w:t>oryginał zaświadczenia</w:t>
      </w:r>
      <w:r w:rsidRPr="001A6AB0">
        <w:rPr>
          <w:rFonts w:asciiTheme="minorHAnsi" w:hAnsiTheme="minorHAnsi" w:cstheme="minorHAnsi"/>
          <w:sz w:val="19"/>
          <w:szCs w:val="19"/>
        </w:rPr>
        <w:t xml:space="preserve"> z zakładu pracy</w:t>
      </w:r>
      <w:r w:rsidR="00F375F2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Pr="001A6AB0">
        <w:rPr>
          <w:rFonts w:asciiTheme="minorHAnsi" w:hAnsiTheme="minorHAnsi" w:cstheme="minorHAnsi"/>
          <w:sz w:val="19"/>
          <w:szCs w:val="19"/>
        </w:rPr>
        <w:t xml:space="preserve">o wysokości średniego wynagrodzenia brutto i netto </w:t>
      </w:r>
      <w:r w:rsidR="00050CD2" w:rsidRPr="001A6AB0">
        <w:rPr>
          <w:rFonts w:asciiTheme="minorHAnsi" w:hAnsiTheme="minorHAnsi" w:cstheme="minorHAnsi"/>
          <w:sz w:val="19"/>
          <w:szCs w:val="19"/>
        </w:rPr>
        <w:t xml:space="preserve">        </w:t>
      </w:r>
      <w:r w:rsidRPr="001A6AB0">
        <w:rPr>
          <w:rFonts w:asciiTheme="minorHAnsi" w:hAnsiTheme="minorHAnsi" w:cstheme="minorHAnsi"/>
          <w:sz w:val="19"/>
          <w:szCs w:val="19"/>
        </w:rPr>
        <w:t xml:space="preserve">z ostatnich trzech miesięcy i rodzaju zawartej umowy o pracę - </w:t>
      </w:r>
      <w:r w:rsidRPr="001A6AB0">
        <w:rPr>
          <w:rFonts w:asciiTheme="minorHAnsi" w:hAnsiTheme="minorHAnsi" w:cstheme="minorHAnsi"/>
          <w:sz w:val="19"/>
          <w:szCs w:val="19"/>
          <w:u w:val="single"/>
        </w:rPr>
        <w:t xml:space="preserve">zgodnie z wzorem </w:t>
      </w:r>
      <w:r w:rsidR="00D6320C" w:rsidRPr="001A6AB0">
        <w:rPr>
          <w:rFonts w:asciiTheme="minorHAnsi" w:hAnsiTheme="minorHAnsi" w:cstheme="minorHAnsi"/>
          <w:sz w:val="19"/>
          <w:szCs w:val="19"/>
          <w:u w:val="single"/>
        </w:rPr>
        <w:t>formularza</w:t>
      </w:r>
      <w:r w:rsidRPr="001A6AB0">
        <w:rPr>
          <w:rFonts w:asciiTheme="minorHAnsi" w:hAnsiTheme="minorHAnsi" w:cstheme="minorHAnsi"/>
          <w:sz w:val="19"/>
          <w:szCs w:val="19"/>
          <w:u w:val="single"/>
        </w:rPr>
        <w:t xml:space="preserve"> zaświadczenia umieszczonym na stronie internetowej Urzędu</w:t>
      </w:r>
      <w:r w:rsidR="00302EC9" w:rsidRPr="001A6AB0">
        <w:rPr>
          <w:rFonts w:asciiTheme="minorHAnsi" w:hAnsiTheme="minorHAnsi" w:cstheme="minorHAnsi"/>
          <w:sz w:val="19"/>
          <w:szCs w:val="19"/>
        </w:rPr>
        <w:t>,</w:t>
      </w:r>
    </w:p>
    <w:p w14:paraId="57CD935F" w14:textId="0A08E0D7" w:rsidR="00050CD2" w:rsidRPr="001A6AB0" w:rsidRDefault="00050CD2" w:rsidP="00620440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osiąga </w:t>
      </w:r>
      <w:r w:rsidR="00E134B3" w:rsidRPr="001A6AB0">
        <w:rPr>
          <w:rFonts w:asciiTheme="minorHAnsi" w:hAnsiTheme="minorHAnsi" w:cstheme="minorHAnsi"/>
          <w:sz w:val="19"/>
          <w:szCs w:val="19"/>
        </w:rPr>
        <w:t xml:space="preserve">dochód, którego przeciętna wartość z trzech miesięcy poprzedzających poręczenie (po zmniejszeniu </w:t>
      </w:r>
      <w:r w:rsidR="00E134B3" w:rsidRPr="001A6AB0">
        <w:rPr>
          <w:rFonts w:asciiTheme="minorHAnsi" w:hAnsiTheme="minorHAnsi" w:cstheme="minorHAnsi"/>
          <w:sz w:val="19"/>
          <w:szCs w:val="19"/>
        </w:rPr>
        <w:br/>
        <w:t xml:space="preserve">o zobowiązania finansowe) wynosi co najmniej </w:t>
      </w:r>
      <w:r w:rsidR="00E134B3" w:rsidRPr="001A6AB0">
        <w:rPr>
          <w:rFonts w:asciiTheme="minorHAnsi" w:hAnsiTheme="minorHAnsi" w:cstheme="minorHAnsi"/>
          <w:b/>
          <w:bCs/>
          <w:sz w:val="19"/>
          <w:szCs w:val="19"/>
        </w:rPr>
        <w:t>4 000,00</w:t>
      </w:r>
      <w:r w:rsidR="00E134B3" w:rsidRPr="001A6AB0">
        <w:rPr>
          <w:rFonts w:asciiTheme="minorHAnsi" w:hAnsiTheme="minorHAnsi" w:cstheme="minorHAnsi"/>
          <w:sz w:val="19"/>
          <w:szCs w:val="19"/>
        </w:rPr>
        <w:t xml:space="preserve"> złotych </w:t>
      </w:r>
      <w:r w:rsidR="00E134B3" w:rsidRPr="001A6AB0">
        <w:rPr>
          <w:rFonts w:asciiTheme="minorHAnsi" w:hAnsiTheme="minorHAnsi" w:cstheme="minorHAnsi"/>
          <w:sz w:val="19"/>
          <w:szCs w:val="19"/>
          <w:u w:val="single"/>
        </w:rPr>
        <w:t>brutto</w:t>
      </w:r>
      <w:r w:rsidR="00E134B3" w:rsidRPr="001A6AB0">
        <w:rPr>
          <w:rFonts w:asciiTheme="minorHAnsi" w:hAnsiTheme="minorHAnsi" w:cstheme="minorHAnsi"/>
          <w:sz w:val="19"/>
          <w:szCs w:val="19"/>
        </w:rPr>
        <w:t xml:space="preserve"> (słownie: cztery tysiące złotych 00/100), </w:t>
      </w:r>
      <w:r w:rsidR="00E134B3" w:rsidRPr="001A6AB0">
        <w:rPr>
          <w:rFonts w:asciiTheme="minorHAnsi" w:hAnsiTheme="minorHAnsi" w:cstheme="minorHAnsi"/>
          <w:b/>
          <w:bCs/>
          <w:sz w:val="19"/>
          <w:szCs w:val="19"/>
        </w:rPr>
        <w:t>3 0</w:t>
      </w:r>
      <w:r w:rsidR="00B23443" w:rsidRPr="001A6AB0">
        <w:rPr>
          <w:rFonts w:asciiTheme="minorHAnsi" w:hAnsiTheme="minorHAnsi" w:cstheme="minorHAnsi"/>
          <w:b/>
          <w:bCs/>
          <w:sz w:val="19"/>
          <w:szCs w:val="19"/>
        </w:rPr>
        <w:t>56</w:t>
      </w:r>
      <w:r w:rsidR="00E134B3" w:rsidRPr="001A6AB0">
        <w:rPr>
          <w:rFonts w:asciiTheme="minorHAnsi" w:hAnsiTheme="minorHAnsi" w:cstheme="minorHAnsi"/>
          <w:b/>
          <w:bCs/>
          <w:sz w:val="19"/>
          <w:szCs w:val="19"/>
        </w:rPr>
        <w:t>,00</w:t>
      </w:r>
      <w:r w:rsidR="00E134B3" w:rsidRPr="001A6AB0">
        <w:rPr>
          <w:rFonts w:asciiTheme="minorHAnsi" w:hAnsiTheme="minorHAnsi" w:cstheme="minorHAnsi"/>
          <w:sz w:val="19"/>
          <w:szCs w:val="19"/>
        </w:rPr>
        <w:t xml:space="preserve"> złotych </w:t>
      </w:r>
      <w:r w:rsidR="00E134B3" w:rsidRPr="001A6AB0">
        <w:rPr>
          <w:rFonts w:asciiTheme="minorHAnsi" w:hAnsiTheme="minorHAnsi" w:cstheme="minorHAnsi"/>
          <w:sz w:val="19"/>
          <w:szCs w:val="19"/>
          <w:u w:val="single"/>
        </w:rPr>
        <w:t>netto</w:t>
      </w:r>
      <w:r w:rsidR="00E134B3" w:rsidRPr="001A6AB0">
        <w:rPr>
          <w:rFonts w:asciiTheme="minorHAnsi" w:hAnsiTheme="minorHAnsi" w:cstheme="minorHAnsi"/>
          <w:sz w:val="19"/>
          <w:szCs w:val="19"/>
        </w:rPr>
        <w:t xml:space="preserve"> (słownie: trzy tysiące </w:t>
      </w:r>
      <w:r w:rsidR="00B23443" w:rsidRPr="001A6AB0">
        <w:rPr>
          <w:rFonts w:asciiTheme="minorHAnsi" w:hAnsiTheme="minorHAnsi" w:cstheme="minorHAnsi"/>
          <w:sz w:val="19"/>
          <w:szCs w:val="19"/>
        </w:rPr>
        <w:t>pięćdziesiąt sześć</w:t>
      </w:r>
      <w:r w:rsidR="00E134B3" w:rsidRPr="001A6AB0">
        <w:rPr>
          <w:rFonts w:asciiTheme="minorHAnsi" w:hAnsiTheme="minorHAnsi" w:cstheme="minorHAnsi"/>
          <w:sz w:val="19"/>
          <w:szCs w:val="19"/>
        </w:rPr>
        <w:t xml:space="preserve"> złot</w:t>
      </w:r>
      <w:r w:rsidR="00B23443" w:rsidRPr="001A6AB0">
        <w:rPr>
          <w:rFonts w:asciiTheme="minorHAnsi" w:hAnsiTheme="minorHAnsi" w:cstheme="minorHAnsi"/>
          <w:sz w:val="19"/>
          <w:szCs w:val="19"/>
        </w:rPr>
        <w:t>ych</w:t>
      </w:r>
      <w:r w:rsidR="00E134B3" w:rsidRPr="001A6AB0">
        <w:rPr>
          <w:rFonts w:asciiTheme="minorHAnsi" w:hAnsiTheme="minorHAnsi" w:cstheme="minorHAnsi"/>
          <w:sz w:val="19"/>
          <w:szCs w:val="19"/>
        </w:rPr>
        <w:t xml:space="preserve"> 00/100),</w:t>
      </w:r>
    </w:p>
    <w:p w14:paraId="185C8EE8" w14:textId="71554B75" w:rsidR="00050CD2" w:rsidRPr="001A6AB0" w:rsidRDefault="00050CD2" w:rsidP="00620440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jest zatrudniony u Pracodawcy posiadającego siedzibę na terenie Rzeczpospolitej Polskiej, na czas niekreślony lub na okres co najmniej 18 miesięcy od dnia udzielenia poręczenia,</w:t>
      </w:r>
    </w:p>
    <w:p w14:paraId="73467722" w14:textId="0763EAEA" w:rsidR="00050CD2" w:rsidRPr="001A6AB0" w:rsidRDefault="00050CD2" w:rsidP="00620440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nie znajduje się w okresie wypowiedzenia umowy o pracę.</w:t>
      </w:r>
    </w:p>
    <w:p w14:paraId="71A6E4CE" w14:textId="16C0C64A" w:rsidR="00D613E3" w:rsidRPr="001A6AB0" w:rsidRDefault="00D613E3" w:rsidP="00620440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Poręczyciel </w:t>
      </w:r>
      <w:r w:rsidRPr="001A6AB0">
        <w:rPr>
          <w:rFonts w:asciiTheme="minorHAnsi" w:hAnsiTheme="minorHAnsi" w:cstheme="minorHAnsi"/>
          <w:b/>
          <w:sz w:val="19"/>
          <w:szCs w:val="19"/>
          <w:u w:val="single"/>
        </w:rPr>
        <w:t>będący na emeryturze lub rencie</w:t>
      </w:r>
      <w:r w:rsidRPr="001A6AB0">
        <w:rPr>
          <w:rFonts w:asciiTheme="minorHAnsi" w:hAnsiTheme="minorHAnsi" w:cstheme="minorHAnsi"/>
          <w:sz w:val="19"/>
          <w:szCs w:val="19"/>
        </w:rPr>
        <w:t>:</w:t>
      </w:r>
    </w:p>
    <w:p w14:paraId="7C83B908" w14:textId="723F0544" w:rsidR="00D613E3" w:rsidRPr="001A6AB0" w:rsidRDefault="00D613E3" w:rsidP="00AF2005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przedkłada ostatnią decyzję </w:t>
      </w:r>
      <w:r w:rsidR="002A4F2A" w:rsidRPr="001A6AB0">
        <w:rPr>
          <w:rFonts w:asciiTheme="minorHAnsi" w:hAnsiTheme="minorHAnsi" w:cstheme="minorHAnsi"/>
          <w:sz w:val="19"/>
          <w:szCs w:val="19"/>
        </w:rPr>
        <w:t xml:space="preserve">lub zaświadczenie </w:t>
      </w:r>
      <w:r w:rsidRPr="001A6AB0">
        <w:rPr>
          <w:rFonts w:asciiTheme="minorHAnsi" w:hAnsiTheme="minorHAnsi" w:cstheme="minorHAnsi"/>
          <w:sz w:val="19"/>
          <w:szCs w:val="19"/>
        </w:rPr>
        <w:t>organu wypłacającego pobierane świadczenie</w:t>
      </w:r>
      <w:r w:rsidR="002A4F2A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7609BE" w:rsidRPr="001A6AB0">
        <w:rPr>
          <w:rFonts w:asciiTheme="minorHAnsi" w:hAnsiTheme="minorHAnsi" w:cstheme="minorHAnsi"/>
          <w:sz w:val="19"/>
          <w:szCs w:val="19"/>
        </w:rPr>
        <w:t>(w przypadku renty - świadczenie przyznane na czas niekreślony lub na okres co najmniej 18 miesięcy od dnia udzielenia poręczenia),</w:t>
      </w:r>
    </w:p>
    <w:p w14:paraId="0F9281A2" w14:textId="312BE61F" w:rsidR="00E134B3" w:rsidRPr="001A6AB0" w:rsidRDefault="00D613E3" w:rsidP="00E134B3">
      <w:pPr>
        <w:pStyle w:val="Akapitzlist"/>
        <w:widowControl/>
        <w:numPr>
          <w:ilvl w:val="0"/>
          <w:numId w:val="4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kwota </w:t>
      </w:r>
      <w:r w:rsidR="00E134B3" w:rsidRPr="001A6AB0">
        <w:rPr>
          <w:rFonts w:asciiTheme="minorHAnsi" w:hAnsiTheme="minorHAnsi" w:cstheme="minorHAnsi"/>
          <w:sz w:val="19"/>
          <w:szCs w:val="19"/>
        </w:rPr>
        <w:t xml:space="preserve">świadczenia do wypłaty (po zmniejszeniu o zobowiązania finansowe) wynosi co najmniej </w:t>
      </w:r>
      <w:r w:rsidR="00E134B3" w:rsidRPr="001A6AB0">
        <w:rPr>
          <w:rFonts w:asciiTheme="minorHAnsi" w:hAnsiTheme="minorHAnsi" w:cstheme="minorHAnsi"/>
          <w:b/>
          <w:bCs/>
          <w:sz w:val="19"/>
          <w:szCs w:val="19"/>
        </w:rPr>
        <w:t>3 0</w:t>
      </w:r>
      <w:r w:rsidR="00B23443" w:rsidRPr="001A6AB0">
        <w:rPr>
          <w:rFonts w:asciiTheme="minorHAnsi" w:hAnsiTheme="minorHAnsi" w:cstheme="minorHAnsi"/>
          <w:b/>
          <w:bCs/>
          <w:sz w:val="19"/>
          <w:szCs w:val="19"/>
        </w:rPr>
        <w:t>56</w:t>
      </w:r>
      <w:r w:rsidR="00E134B3" w:rsidRPr="001A6AB0">
        <w:rPr>
          <w:rFonts w:asciiTheme="minorHAnsi" w:hAnsiTheme="minorHAnsi" w:cstheme="minorHAnsi"/>
          <w:b/>
          <w:bCs/>
          <w:sz w:val="19"/>
          <w:szCs w:val="19"/>
        </w:rPr>
        <w:t>,00</w:t>
      </w:r>
      <w:r w:rsidR="00E134B3" w:rsidRPr="001A6AB0">
        <w:rPr>
          <w:rFonts w:asciiTheme="minorHAnsi" w:hAnsiTheme="minorHAnsi" w:cstheme="minorHAnsi"/>
          <w:sz w:val="19"/>
          <w:szCs w:val="19"/>
        </w:rPr>
        <w:t xml:space="preserve"> złotych miesięcznie (słownie: trzy tysiące </w:t>
      </w:r>
      <w:r w:rsidR="00B23443" w:rsidRPr="001A6AB0">
        <w:rPr>
          <w:rFonts w:asciiTheme="minorHAnsi" w:hAnsiTheme="minorHAnsi" w:cstheme="minorHAnsi"/>
          <w:sz w:val="19"/>
          <w:szCs w:val="19"/>
        </w:rPr>
        <w:t>pięćdziesiąt sześć złotych</w:t>
      </w:r>
      <w:r w:rsidR="00B976D0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E134B3" w:rsidRPr="001A6AB0">
        <w:rPr>
          <w:rFonts w:asciiTheme="minorHAnsi" w:hAnsiTheme="minorHAnsi" w:cstheme="minorHAnsi"/>
          <w:sz w:val="19"/>
          <w:szCs w:val="19"/>
        </w:rPr>
        <w:t>00/100).</w:t>
      </w:r>
    </w:p>
    <w:p w14:paraId="5A32EAB1" w14:textId="0283E44B" w:rsidR="00914B7B" w:rsidRPr="001A6AB0" w:rsidRDefault="00D613E3" w:rsidP="003B10C9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Poręczyciel </w:t>
      </w:r>
      <w:r w:rsidR="00914B7B" w:rsidRPr="001A6AB0">
        <w:rPr>
          <w:rFonts w:asciiTheme="minorHAnsi" w:hAnsiTheme="minorHAnsi" w:cstheme="minorHAnsi"/>
          <w:b/>
          <w:sz w:val="19"/>
          <w:szCs w:val="19"/>
          <w:u w:val="single"/>
        </w:rPr>
        <w:t>prowadzący własną działalność gospodarczą</w:t>
      </w:r>
      <w:r w:rsidR="00914B7B" w:rsidRPr="001A6AB0">
        <w:rPr>
          <w:rFonts w:asciiTheme="minorHAnsi" w:hAnsiTheme="minorHAnsi" w:cstheme="minorHAnsi"/>
          <w:sz w:val="19"/>
          <w:szCs w:val="19"/>
        </w:rPr>
        <w:t>:</w:t>
      </w:r>
    </w:p>
    <w:p w14:paraId="68910512" w14:textId="4442B9A6" w:rsidR="00D613E3" w:rsidRPr="001A6AB0" w:rsidRDefault="00D613E3" w:rsidP="00620440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prowadzi działalność gospodarczą zarejestrowaną na terenie RP, opodatkowaną w innej formie niż karta podatkowa lub ryczałt od przychodów ewidencjonowanych,</w:t>
      </w:r>
    </w:p>
    <w:p w14:paraId="40A2E547" w14:textId="2DB7908A" w:rsidR="00D613E3" w:rsidRPr="001A6AB0" w:rsidRDefault="00FF6897" w:rsidP="00620440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dostarcza </w:t>
      </w:r>
      <w:r w:rsidRPr="001A6AB0">
        <w:rPr>
          <w:rFonts w:asciiTheme="minorHAnsi" w:hAnsiTheme="minorHAnsi" w:cstheme="minorHAnsi"/>
          <w:sz w:val="19"/>
          <w:szCs w:val="19"/>
          <w:u w:val="single"/>
        </w:rPr>
        <w:t>PIT 36 lub PIT 36L za rok ubiegły</w:t>
      </w:r>
      <w:r w:rsidR="007609BE" w:rsidRPr="001A6AB0">
        <w:rPr>
          <w:rFonts w:asciiTheme="minorHAnsi" w:hAnsiTheme="minorHAnsi" w:cstheme="minorHAnsi"/>
          <w:sz w:val="19"/>
          <w:szCs w:val="19"/>
          <w:u w:val="single"/>
        </w:rPr>
        <w:t xml:space="preserve"> (z załącznikiem B)</w:t>
      </w:r>
      <w:r w:rsidR="00D613E3" w:rsidRPr="001A6AB0">
        <w:rPr>
          <w:rFonts w:asciiTheme="minorHAnsi" w:hAnsiTheme="minorHAnsi" w:cstheme="minorHAnsi"/>
          <w:sz w:val="19"/>
          <w:szCs w:val="19"/>
        </w:rPr>
        <w:t>,</w:t>
      </w:r>
    </w:p>
    <w:p w14:paraId="6E62752B" w14:textId="3C712E35" w:rsidR="00914B7B" w:rsidRPr="001A6AB0" w:rsidRDefault="00D613E3" w:rsidP="00620440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dostarcza </w:t>
      </w:r>
      <w:r w:rsidR="00914B7B" w:rsidRPr="001A6AB0">
        <w:rPr>
          <w:rFonts w:asciiTheme="minorHAnsi" w:hAnsiTheme="minorHAnsi" w:cstheme="minorHAnsi"/>
          <w:sz w:val="19"/>
          <w:szCs w:val="19"/>
        </w:rPr>
        <w:t>wydruk z ostatnich 7 dni z Centralnej Ewidencji i Informacji o Działalności Gospodarczej Rzeczpospolitej Polskiej (</w:t>
      </w:r>
      <w:hyperlink r:id="rId12" w:history="1">
        <w:r w:rsidR="00914B7B" w:rsidRPr="001A6AB0">
          <w:rPr>
            <w:rStyle w:val="Hipercze"/>
            <w:rFonts w:asciiTheme="minorHAnsi" w:hAnsiTheme="minorHAnsi" w:cstheme="minorHAnsi"/>
            <w:color w:val="auto"/>
            <w:sz w:val="19"/>
            <w:szCs w:val="19"/>
          </w:rPr>
          <w:t>www.firma.gov.pl</w:t>
        </w:r>
      </w:hyperlink>
      <w:r w:rsidR="00914B7B" w:rsidRPr="001A6AB0">
        <w:rPr>
          <w:rFonts w:asciiTheme="minorHAnsi" w:hAnsiTheme="minorHAnsi" w:cstheme="minorHAnsi"/>
          <w:sz w:val="19"/>
          <w:szCs w:val="19"/>
        </w:rPr>
        <w:t>) lub z właściwego rejestru sądowego (</w:t>
      </w:r>
      <w:hyperlink r:id="rId13" w:history="1">
        <w:r w:rsidR="00914B7B" w:rsidRPr="001A6AB0">
          <w:rPr>
            <w:rStyle w:val="Hipercze"/>
            <w:rFonts w:asciiTheme="minorHAnsi" w:hAnsiTheme="minorHAnsi" w:cstheme="minorHAnsi"/>
            <w:color w:val="auto"/>
            <w:sz w:val="19"/>
            <w:szCs w:val="19"/>
          </w:rPr>
          <w:t>https://ems.ms.gov.pl</w:t>
        </w:r>
      </w:hyperlink>
      <w:r w:rsidR="00914B7B" w:rsidRPr="001A6AB0">
        <w:rPr>
          <w:rFonts w:asciiTheme="minorHAnsi" w:hAnsiTheme="minorHAnsi" w:cstheme="minorHAnsi"/>
          <w:sz w:val="19"/>
          <w:szCs w:val="19"/>
        </w:rPr>
        <w:t>),</w:t>
      </w:r>
    </w:p>
    <w:p w14:paraId="0DD17643" w14:textId="694EC9DE" w:rsidR="00E134B3" w:rsidRPr="001A6AB0" w:rsidRDefault="00D613E3" w:rsidP="00E134B3">
      <w:pPr>
        <w:widowControl/>
        <w:numPr>
          <w:ilvl w:val="0"/>
          <w:numId w:val="42"/>
        </w:numPr>
        <w:autoSpaceDE/>
        <w:autoSpaceDN/>
        <w:adjustRightInd/>
        <w:spacing w:after="60" w:line="276" w:lineRule="auto"/>
        <w:contextualSpacing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osiągnął </w:t>
      </w:r>
      <w:r w:rsidR="00E134B3" w:rsidRPr="001A6AB0">
        <w:rPr>
          <w:rFonts w:asciiTheme="minorHAnsi" w:hAnsiTheme="minorHAnsi" w:cstheme="minorHAnsi"/>
          <w:sz w:val="19"/>
          <w:szCs w:val="19"/>
        </w:rPr>
        <w:t xml:space="preserve">dochód z tytułu prowadzonej działalności gospodarczej za rok ubiegły, który w przeliczeniu na jeden miesiąc (po zmniejszeniu o zobowiązania finansowe), wynosi co najmniej </w:t>
      </w:r>
      <w:r w:rsidR="00E134B3" w:rsidRPr="001A6AB0">
        <w:rPr>
          <w:rFonts w:asciiTheme="minorHAnsi" w:hAnsiTheme="minorHAnsi" w:cstheme="minorHAnsi"/>
          <w:b/>
          <w:bCs/>
          <w:sz w:val="19"/>
          <w:szCs w:val="19"/>
        </w:rPr>
        <w:t xml:space="preserve">4 000,00 złotych </w:t>
      </w:r>
      <w:r w:rsidR="00E134B3" w:rsidRPr="001A6AB0">
        <w:rPr>
          <w:rFonts w:asciiTheme="minorHAnsi" w:hAnsiTheme="minorHAnsi" w:cstheme="minorHAnsi"/>
          <w:sz w:val="19"/>
          <w:szCs w:val="19"/>
        </w:rPr>
        <w:t>(słownie: cztery tysiące złotych 00/100),</w:t>
      </w:r>
    </w:p>
    <w:p w14:paraId="49E4E078" w14:textId="37B2A003" w:rsidR="00D613E3" w:rsidRPr="001A6AB0" w:rsidRDefault="00411952" w:rsidP="00D34F2B">
      <w:pPr>
        <w:pStyle w:val="Akapitzlist"/>
        <w:widowControl/>
        <w:numPr>
          <w:ilvl w:val="0"/>
          <w:numId w:val="42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nie planuje zamknięcia / zawieszenia działalności w okresie udzielenia poręczenia.</w:t>
      </w:r>
    </w:p>
    <w:p w14:paraId="1E3899F7" w14:textId="756FAB9C" w:rsidR="00914B7B" w:rsidRPr="001A6AB0" w:rsidRDefault="00411952" w:rsidP="00620440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 przypadku poręczyciela pozostającego w związku małżeńskim oraz nieposiadającego rozdzielności majątkowej, do udzielonego poręczenia</w:t>
      </w:r>
      <w:r w:rsidR="00914B7B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Pr="001A6AB0">
        <w:rPr>
          <w:rFonts w:asciiTheme="minorHAnsi" w:hAnsiTheme="minorHAnsi" w:cstheme="minorHAnsi"/>
          <w:sz w:val="19"/>
          <w:szCs w:val="19"/>
        </w:rPr>
        <w:t>konieczna jest zgoda</w:t>
      </w:r>
      <w:r w:rsidR="00914B7B" w:rsidRPr="001A6AB0">
        <w:rPr>
          <w:rFonts w:asciiTheme="minorHAnsi" w:hAnsiTheme="minorHAnsi" w:cstheme="minorHAnsi"/>
          <w:sz w:val="19"/>
          <w:szCs w:val="19"/>
        </w:rPr>
        <w:t xml:space="preserve"> współmałżonka</w:t>
      </w:r>
      <w:r w:rsidRPr="001A6AB0">
        <w:rPr>
          <w:rFonts w:asciiTheme="minorHAnsi" w:hAnsiTheme="minorHAnsi" w:cstheme="minorHAnsi"/>
          <w:sz w:val="19"/>
          <w:szCs w:val="19"/>
        </w:rPr>
        <w:t>, wyrażona</w:t>
      </w:r>
      <w:r w:rsidR="00914B7B" w:rsidRPr="001A6AB0">
        <w:rPr>
          <w:rFonts w:asciiTheme="minorHAnsi" w:hAnsiTheme="minorHAnsi" w:cstheme="minorHAnsi"/>
          <w:sz w:val="19"/>
          <w:szCs w:val="19"/>
        </w:rPr>
        <w:t xml:space="preserve"> podpisem złożonym w obecności upoważnionego pracownika </w:t>
      </w:r>
      <w:r w:rsidRPr="001A6AB0">
        <w:rPr>
          <w:rFonts w:asciiTheme="minorHAnsi" w:hAnsiTheme="minorHAnsi" w:cstheme="minorHAnsi"/>
          <w:sz w:val="19"/>
          <w:szCs w:val="19"/>
        </w:rPr>
        <w:t>Powiatowego Urzędu Pracy w Białymstoku</w:t>
      </w:r>
      <w:r w:rsidR="00D039E1" w:rsidRPr="001A6AB0">
        <w:rPr>
          <w:rFonts w:asciiTheme="minorHAnsi" w:hAnsiTheme="minorHAnsi" w:cstheme="minorHAnsi"/>
          <w:sz w:val="19"/>
          <w:szCs w:val="19"/>
        </w:rPr>
        <w:t xml:space="preserve"> lub notariusza</w:t>
      </w:r>
      <w:r w:rsidR="00914B7B" w:rsidRPr="001A6AB0">
        <w:rPr>
          <w:rFonts w:asciiTheme="minorHAnsi" w:hAnsiTheme="minorHAnsi" w:cstheme="minorHAnsi"/>
          <w:sz w:val="19"/>
          <w:szCs w:val="19"/>
        </w:rPr>
        <w:t>.</w:t>
      </w:r>
    </w:p>
    <w:p w14:paraId="0B0358C7" w14:textId="741028EC" w:rsidR="00914B7B" w:rsidRPr="001A6AB0" w:rsidRDefault="00914B7B" w:rsidP="00620440">
      <w:pPr>
        <w:pStyle w:val="Akapitzlist"/>
        <w:widowControl/>
        <w:numPr>
          <w:ilvl w:val="0"/>
          <w:numId w:val="27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W przypadku wyboru jako formy zabezpieczenia gwarancji bankowej</w:t>
      </w:r>
      <w:r w:rsidRPr="001A6AB0">
        <w:rPr>
          <w:rFonts w:asciiTheme="minorHAnsi" w:hAnsiTheme="minorHAnsi" w:cstheme="minorHAnsi"/>
          <w:sz w:val="19"/>
          <w:szCs w:val="19"/>
        </w:rPr>
        <w:t xml:space="preserve"> (po podpisaniu umowy o </w:t>
      </w:r>
      <w:r w:rsidR="00411952" w:rsidRPr="001A6AB0">
        <w:rPr>
          <w:rFonts w:asciiTheme="minorHAnsi" w:hAnsiTheme="minorHAnsi" w:cstheme="minorHAnsi"/>
          <w:sz w:val="19"/>
          <w:szCs w:val="19"/>
        </w:rPr>
        <w:t>dofinansowanie</w:t>
      </w:r>
      <w:r w:rsidRPr="001A6AB0">
        <w:rPr>
          <w:rFonts w:asciiTheme="minorHAnsi" w:hAnsiTheme="minorHAnsi" w:cstheme="minorHAnsi"/>
          <w:sz w:val="19"/>
          <w:szCs w:val="19"/>
        </w:rPr>
        <w:t>) należy przedstawić dokument z banku potwierdzający gwarancję zapłaty kwoty odpowiadającej wysokości przyznanej kwoty dotacji na okres 24 miesięcy, powiększon</w:t>
      </w:r>
      <w:r w:rsidR="00411952" w:rsidRPr="001A6AB0">
        <w:rPr>
          <w:rFonts w:asciiTheme="minorHAnsi" w:hAnsiTheme="minorHAnsi" w:cstheme="minorHAnsi"/>
          <w:sz w:val="19"/>
          <w:szCs w:val="19"/>
        </w:rPr>
        <w:t>ej</w:t>
      </w:r>
      <w:r w:rsidRPr="001A6AB0">
        <w:rPr>
          <w:rFonts w:asciiTheme="minorHAnsi" w:hAnsiTheme="minorHAnsi" w:cstheme="minorHAnsi"/>
          <w:sz w:val="19"/>
          <w:szCs w:val="19"/>
        </w:rPr>
        <w:t xml:space="preserve"> o odsetki ustawowe naliczone za okres 24 miesięcy. Kwota odsetek wyliczana jest na dzień zawarcia umowy. Po dokonaniu rozliczenia zawartej umowy (po 12 miesiącach prowadzenia działalności gospodarczej) gwa</w:t>
      </w:r>
      <w:r w:rsidR="00411952" w:rsidRPr="001A6AB0">
        <w:rPr>
          <w:rFonts w:asciiTheme="minorHAnsi" w:hAnsiTheme="minorHAnsi" w:cstheme="minorHAnsi"/>
          <w:sz w:val="19"/>
          <w:szCs w:val="19"/>
        </w:rPr>
        <w:t>rancja jest zwracana do banku.</w:t>
      </w:r>
    </w:p>
    <w:p w14:paraId="3CD3090B" w14:textId="77777777" w:rsidR="001E113B" w:rsidRPr="001A6AB0" w:rsidRDefault="001E113B" w:rsidP="00620440">
      <w:pPr>
        <w:widowControl/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6A943A1C" w14:textId="00D78757" w:rsidR="0080140D" w:rsidRPr="001A6AB0" w:rsidRDefault="0080140D" w:rsidP="00620440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r w:rsidRPr="001A6AB0">
        <w:rPr>
          <w:rFonts w:asciiTheme="minorHAnsi" w:hAnsiTheme="minorHAnsi" w:cstheme="minorHAnsi"/>
          <w:color w:val="auto"/>
          <w:sz w:val="19"/>
          <w:szCs w:val="19"/>
        </w:rPr>
        <w:t>UMOWA O DOFINANSOWANIE</w:t>
      </w:r>
      <w:bookmarkEnd w:id="7"/>
    </w:p>
    <w:p w14:paraId="46484B55" w14:textId="26A9F816" w:rsidR="002E19EC" w:rsidRPr="001A6AB0" w:rsidRDefault="0080140D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 1</w:t>
      </w:r>
      <w:r w:rsidR="002276D2" w:rsidRPr="001A6AB0">
        <w:rPr>
          <w:rFonts w:asciiTheme="minorHAnsi" w:hAnsiTheme="minorHAnsi" w:cstheme="minorHAnsi"/>
          <w:b/>
          <w:sz w:val="19"/>
          <w:szCs w:val="19"/>
        </w:rPr>
        <w:t>1</w:t>
      </w:r>
    </w:p>
    <w:p w14:paraId="1F5FDBC9" w14:textId="77777777" w:rsidR="005B4D69" w:rsidRPr="001A6AB0" w:rsidRDefault="005B4D69" w:rsidP="00620440">
      <w:pPr>
        <w:pStyle w:val="Akapitzlist"/>
        <w:widowControl/>
        <w:numPr>
          <w:ilvl w:val="0"/>
          <w:numId w:val="33"/>
        </w:numPr>
        <w:spacing w:after="60" w:line="276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>Warunkiem niezbędnym do uzyskania dotacji jest zawarcie Umowy na piśmie pod rygorem nieważności.</w:t>
      </w:r>
    </w:p>
    <w:p w14:paraId="3B7F65B1" w14:textId="77777777" w:rsidR="005B4D69" w:rsidRPr="001A6AB0" w:rsidRDefault="005B4D69" w:rsidP="00620440">
      <w:pPr>
        <w:pStyle w:val="Akapitzlist"/>
        <w:widowControl/>
        <w:numPr>
          <w:ilvl w:val="0"/>
          <w:numId w:val="33"/>
        </w:numPr>
        <w:spacing w:after="60" w:line="276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Do zawarcia Umowy konieczna jest zgoda współmałżonka Wnioskodawcy pozostającego z nim we wspólnocie majątkowej.</w:t>
      </w:r>
    </w:p>
    <w:p w14:paraId="216D0F92" w14:textId="77777777" w:rsidR="005B4D69" w:rsidRPr="001A6AB0" w:rsidRDefault="005B4D69" w:rsidP="00620440">
      <w:pPr>
        <w:pStyle w:val="Akapitzlist"/>
        <w:widowControl/>
        <w:numPr>
          <w:ilvl w:val="0"/>
          <w:numId w:val="33"/>
        </w:numPr>
        <w:spacing w:after="60" w:line="276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Umowa określa w szczególności: przyznaną kwotę dofinansowania, katalog zakupów, termin rozpoczęcia działalności (datę rozpoczęcia działalności Wnioskodawca wskazuje we wniosku o wpis do Centralnej Ewidencji i Informacji o Działalności Gospodarczej Rzeczpospolitej Polskiej), warunki i termin rozliczenia otrzymanych środków, warunki rozliczenia Umowy po 12 miesiącach prowadzenia działalności gospodarczej, formę zabezpieczenia Umowy oraz inne zobowiązania Wnioskodawcy związane z przyznanym wsparciem.</w:t>
      </w:r>
    </w:p>
    <w:p w14:paraId="6FFB0677" w14:textId="77777777" w:rsidR="005B4D69" w:rsidRPr="001A6AB0" w:rsidRDefault="005B4D69" w:rsidP="00620440">
      <w:pPr>
        <w:pStyle w:val="Akapitzlist"/>
        <w:widowControl/>
        <w:numPr>
          <w:ilvl w:val="0"/>
          <w:numId w:val="33"/>
        </w:numPr>
        <w:spacing w:after="60" w:line="276" w:lineRule="auto"/>
        <w:ind w:left="0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Umowa zawiera zobowiązanie Wnioskodawcy między innymi do: </w:t>
      </w:r>
    </w:p>
    <w:p w14:paraId="0C33E670" w14:textId="612374E5" w:rsidR="005B4D69" w:rsidRPr="001A6AB0" w:rsidRDefault="005B4D69" w:rsidP="0062044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prowadzenia działalności gospodarczej zarobkowo oraz w sposób zorganizowany (rzeczywistego wykonywania deklarowanych we Wniosku usług, produkcji oraz prowadzenia sprzedaży) przez okres co najmniej 12 miesięcy,</w:t>
      </w:r>
    </w:p>
    <w:p w14:paraId="3E1C1D0C" w14:textId="22E0AF64" w:rsidR="005B4D69" w:rsidRPr="001A6AB0" w:rsidRDefault="005B4D69" w:rsidP="0062044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wydatkowania zgodnie z przeznaczeniem otrzymanych środków w okresie od dnia następnego po dniu otrzymania dotacji na konto do </w:t>
      </w:r>
      <w:r w:rsidR="007E52B8" w:rsidRPr="001A6AB0">
        <w:rPr>
          <w:rFonts w:asciiTheme="minorHAnsi" w:hAnsiTheme="minorHAnsi" w:cstheme="minorHAnsi"/>
          <w:sz w:val="19"/>
          <w:szCs w:val="19"/>
        </w:rPr>
        <w:t>dwóch miesięcy</w:t>
      </w:r>
      <w:r w:rsidRPr="001A6AB0">
        <w:rPr>
          <w:rFonts w:asciiTheme="minorHAnsi" w:hAnsiTheme="minorHAnsi" w:cstheme="minorHAnsi"/>
          <w:sz w:val="19"/>
          <w:szCs w:val="19"/>
        </w:rPr>
        <w:t xml:space="preserve"> od dnia podjęcia działalności gospodarczej,</w:t>
      </w:r>
    </w:p>
    <w:p w14:paraId="57931E57" w14:textId="01842F0F" w:rsidR="005B4D69" w:rsidRPr="001A6AB0" w:rsidRDefault="005B4D69" w:rsidP="0062044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udokumentowania i rozliczenia wydatkowania otrzymanych środków w terminie</w:t>
      </w:r>
      <w:r w:rsidR="00376585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7E52B8" w:rsidRPr="001A6AB0">
        <w:rPr>
          <w:rFonts w:asciiTheme="minorHAnsi" w:hAnsiTheme="minorHAnsi" w:cstheme="minorHAnsi"/>
          <w:sz w:val="19"/>
          <w:szCs w:val="19"/>
        </w:rPr>
        <w:t xml:space="preserve">do </w:t>
      </w:r>
      <w:r w:rsidRPr="001A6AB0">
        <w:rPr>
          <w:rFonts w:asciiTheme="minorHAnsi" w:hAnsiTheme="minorHAnsi" w:cstheme="minorHAnsi"/>
          <w:sz w:val="19"/>
          <w:szCs w:val="19"/>
        </w:rPr>
        <w:t>dwóch miesięcy od dnia podjęcia działalności gospodarczej,</w:t>
      </w:r>
    </w:p>
    <w:p w14:paraId="41FFC64C" w14:textId="77777777" w:rsidR="005B4D69" w:rsidRPr="001A6AB0" w:rsidRDefault="005B4D69" w:rsidP="0062044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lastRenderedPageBreak/>
        <w:t>zwrotu w terminie do dwóch miesięcy od dnia podjęcia działalności gospodarczej</w:t>
      </w:r>
      <w:r w:rsidRPr="001A6AB0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1A6AB0">
        <w:rPr>
          <w:rFonts w:asciiTheme="minorHAnsi" w:hAnsiTheme="minorHAnsi" w:cstheme="minorHAnsi"/>
          <w:sz w:val="19"/>
          <w:szCs w:val="19"/>
        </w:rPr>
        <w:t>niewykorzystanej kwoty przyznanych środków na wskazane konto (w przypadku niedotrzymania wymaganego terminu zostaną naliczone odsetki w wysokości odsetek ustawowych za opóźnienie);</w:t>
      </w:r>
    </w:p>
    <w:p w14:paraId="0C673185" w14:textId="0FA8CD31" w:rsidR="005B4D69" w:rsidRPr="001A6AB0" w:rsidRDefault="005B4D69" w:rsidP="0062044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zwrotu Urzędowi równowartości odliczonego lub zwróconego (zgodnie z ustawą z 11 marca 2004 roku o podatku od</w:t>
      </w:r>
      <w:r w:rsidR="007F72B4" w:rsidRPr="001A6AB0">
        <w:rPr>
          <w:rFonts w:asciiTheme="minorHAnsi" w:hAnsiTheme="minorHAnsi" w:cstheme="minorHAnsi"/>
          <w:sz w:val="19"/>
          <w:szCs w:val="19"/>
        </w:rPr>
        <w:t xml:space="preserve"> towarów i usług</w:t>
      </w:r>
      <w:r w:rsidRPr="001A6AB0">
        <w:rPr>
          <w:rFonts w:asciiTheme="minorHAnsi" w:hAnsiTheme="minorHAnsi" w:cstheme="minorHAnsi"/>
          <w:sz w:val="19"/>
          <w:szCs w:val="19"/>
        </w:rPr>
        <w:t>) podatku naliczonego dotyczącego zakupów wymienionych w Umowie o dofinansowanie, dokonanych w ramach przyznanej dotacji w terminie:</w:t>
      </w:r>
    </w:p>
    <w:p w14:paraId="6DE381F9" w14:textId="77777777" w:rsidR="005B4D69" w:rsidRPr="001A6AB0" w:rsidRDefault="005B4D69" w:rsidP="00620440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60" w:line="276" w:lineRule="auto"/>
        <w:ind w:left="720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nie dłuższym niż 90 dni od dnia złożenia przez Wnioskodawcę deklaracji podatkowej</w:t>
      </w:r>
    </w:p>
    <w:p w14:paraId="4BFE124F" w14:textId="5991209D" w:rsidR="005B4D69" w:rsidRPr="001A6AB0" w:rsidRDefault="005B4D69" w:rsidP="00620440">
      <w:pPr>
        <w:pStyle w:val="Akapitzlist"/>
        <w:widowControl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dotyczącej podatku od towarów i usług, w której wykazano kwotę podatku naliczonego z tego tytułu – </w:t>
      </w:r>
      <w:r w:rsidR="00B56A0D" w:rsidRPr="001A6AB0">
        <w:rPr>
          <w:rFonts w:asciiTheme="minorHAnsi" w:hAnsiTheme="minorHAnsi" w:cstheme="minorHAnsi"/>
          <w:sz w:val="19"/>
          <w:szCs w:val="19"/>
        </w:rPr>
        <w:br/>
      </w:r>
      <w:r w:rsidRPr="001A6AB0">
        <w:rPr>
          <w:rFonts w:asciiTheme="minorHAnsi" w:hAnsiTheme="minorHAnsi" w:cstheme="minorHAnsi"/>
          <w:sz w:val="19"/>
          <w:szCs w:val="19"/>
        </w:rPr>
        <w:t>w przypadku gdy z deklaracji za dany okres rozliczeniowy wynika kwota podatku podlegająca wpłacie do urzędu skarbowego lub kwota do przeniesienia na następny okres rozliczeniowy,</w:t>
      </w:r>
    </w:p>
    <w:p w14:paraId="6D114D6B" w14:textId="470E02C8" w:rsidR="005B4D69" w:rsidRPr="001A6AB0" w:rsidRDefault="005B4D69" w:rsidP="00620440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60" w:line="276" w:lineRule="auto"/>
        <w:ind w:left="720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30 dni od dnia dokonania przez urząd skarbowy zwrotu podatku na rzecz Wnioskodawcy w przypadku gdy </w:t>
      </w:r>
      <w:r w:rsidR="00376585" w:rsidRPr="001A6AB0">
        <w:rPr>
          <w:rFonts w:asciiTheme="minorHAnsi" w:hAnsiTheme="minorHAnsi" w:cstheme="minorHAnsi"/>
          <w:sz w:val="19"/>
          <w:szCs w:val="19"/>
        </w:rPr>
        <w:t xml:space="preserve">    </w:t>
      </w:r>
      <w:r w:rsidRPr="001A6AB0">
        <w:rPr>
          <w:rFonts w:asciiTheme="minorHAnsi" w:hAnsiTheme="minorHAnsi" w:cstheme="minorHAnsi"/>
          <w:sz w:val="19"/>
          <w:szCs w:val="19"/>
        </w:rPr>
        <w:t>z deklaracji podatkowej dotyczącej podatku od towarów i usług, w której wykazano kwotę podatku naliczonego z tego tytułu, za dany okres rozliczeniowy wynika kwota zwrotu,</w:t>
      </w:r>
    </w:p>
    <w:p w14:paraId="1CD9A1D3" w14:textId="77777777" w:rsidR="005B4D69" w:rsidRPr="001A6AB0" w:rsidRDefault="005B4D69" w:rsidP="00620440">
      <w:pPr>
        <w:widowControl/>
        <w:numPr>
          <w:ilvl w:val="0"/>
          <w:numId w:val="1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niezwłocznego informowania na piśmie Urzędu o każdej przerwie, zawieszeniu lub zaprzestaniu prowadzenia działalności gospodarczej, oraz o każdym przypadku i przyczynach niezrealizowania lub niedotrzymania któregokolwiek z warunków umowy o dofinansowanie, </w:t>
      </w:r>
    </w:p>
    <w:p w14:paraId="6421E322" w14:textId="77777777" w:rsidR="005B4D69" w:rsidRPr="001A6AB0" w:rsidRDefault="005B4D69" w:rsidP="0062044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niezwłocznego powiadomienia na piśmie Urzędu o każdej zmianie danych kontaktowych: miejsca zamieszkania, numeru telefonu pod rygorem skutków prawnych,</w:t>
      </w:r>
    </w:p>
    <w:p w14:paraId="03137422" w14:textId="7F8D8332" w:rsidR="005B4D69" w:rsidRPr="001A6AB0" w:rsidRDefault="005B4D69" w:rsidP="0062044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niezwłocznego poinformowania Urzędu o przebywaniu na urlopie macierzyńskim lub rodzicielskim w okresie pierwszych 12 miesięcy prowadzenia działalności gospodarczej oraz po ustaniu pobierania zasiłku macierzyńskiego do dostarczenia zaświadczenia z Zakładu Ubezpieczeń Społecznych o jego wymiarze. Okres realizacji umowy </w:t>
      </w:r>
      <w:r w:rsidR="00376585" w:rsidRPr="001A6AB0">
        <w:rPr>
          <w:rFonts w:asciiTheme="minorHAnsi" w:hAnsiTheme="minorHAnsi" w:cstheme="minorHAnsi"/>
          <w:sz w:val="19"/>
          <w:szCs w:val="19"/>
        </w:rPr>
        <w:t xml:space="preserve">      </w:t>
      </w:r>
      <w:r w:rsidRPr="001A6AB0">
        <w:rPr>
          <w:rFonts w:asciiTheme="minorHAnsi" w:hAnsiTheme="minorHAnsi" w:cstheme="minorHAnsi"/>
          <w:sz w:val="19"/>
          <w:szCs w:val="19"/>
        </w:rPr>
        <w:t>o dofinansowanie zostanie odpowiednio wydłużony.</w:t>
      </w:r>
    </w:p>
    <w:p w14:paraId="1C5AFB98" w14:textId="2F9D1D20" w:rsidR="005B4D69" w:rsidRPr="001A6AB0" w:rsidRDefault="005B4D69" w:rsidP="00620440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zwrotu, w terminie 30 dni od dnia otrzymania wezwania, przyznanych środków wraz z odsetkami ustawowymi naliczonymi od dnia ich uzyskania (a w przypadku wpłaty po tym terminie, od 31-ego dnia zostaną naliczone odsetki ustawowe za opóźnienie), jeżeli:</w:t>
      </w:r>
    </w:p>
    <w:p w14:paraId="6972B562" w14:textId="77777777" w:rsidR="005B4D69" w:rsidRPr="001A6AB0" w:rsidRDefault="005B4D69" w:rsidP="00620440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otrzymane środki wykorzysta niezgodnie z przeznaczeniem;</w:t>
      </w:r>
    </w:p>
    <w:p w14:paraId="70A56629" w14:textId="77777777" w:rsidR="005B4D69" w:rsidRPr="001A6AB0" w:rsidRDefault="005B4D69" w:rsidP="00620440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będzie prowadził działalność gospodarczą przez okres krótszy niż 12 miesięcy, do okresu prowadzenia działalności gospodarczej zalicza się przerwy w jej prowadzeniu z powodu choroby lub korzystania ze świadczenia rehabilitacyjnego;</w:t>
      </w:r>
    </w:p>
    <w:p w14:paraId="70A57824" w14:textId="77777777" w:rsidR="005B4D69" w:rsidRPr="001A6AB0" w:rsidRDefault="005B4D69" w:rsidP="00620440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złożył niezgodne z prawdą oświadczenia dołączone do wniosku;</w:t>
      </w:r>
    </w:p>
    <w:p w14:paraId="16FEE2D5" w14:textId="77777777" w:rsidR="005B4D69" w:rsidRPr="001A6AB0" w:rsidRDefault="005B4D69" w:rsidP="00620440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60"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naruszy inne warunki umowy.</w:t>
      </w:r>
    </w:p>
    <w:p w14:paraId="4B50D2A1" w14:textId="43E62A92" w:rsidR="005B4D69" w:rsidRPr="001A6AB0" w:rsidRDefault="005B4D69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 12</w:t>
      </w:r>
    </w:p>
    <w:p w14:paraId="76AD4EBD" w14:textId="1F0BD0FB" w:rsidR="005B4D69" w:rsidRPr="001A6AB0" w:rsidRDefault="005B4D69" w:rsidP="00620440">
      <w:pPr>
        <w:pStyle w:val="Akapitzlist"/>
        <w:widowControl/>
        <w:numPr>
          <w:ilvl w:val="1"/>
          <w:numId w:val="19"/>
        </w:numPr>
        <w:spacing w:line="276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Każda zmiana dotycząca prowadzonej działalności, w stosunku do informacji przestawionych przez Wnioskodawcę (zakres, rodzaj, profil prowadzonej działalności, miejsce prowadzenia działalności </w:t>
      </w:r>
      <w:r w:rsidR="00464284" w:rsidRPr="001A6AB0">
        <w:rPr>
          <w:rFonts w:asciiTheme="minorHAnsi" w:hAnsiTheme="minorHAnsi" w:cstheme="minorHAnsi"/>
          <w:sz w:val="19"/>
          <w:szCs w:val="19"/>
        </w:rPr>
        <w:t>itp.</w:t>
      </w:r>
      <w:r w:rsidRPr="001A6AB0">
        <w:rPr>
          <w:rFonts w:asciiTheme="minorHAnsi" w:hAnsiTheme="minorHAnsi" w:cstheme="minorHAnsi"/>
          <w:sz w:val="19"/>
          <w:szCs w:val="19"/>
        </w:rPr>
        <w:t>) i zaakceptowanych przez Urząd, każdorazowo wymagać będzie zgody Urzędu poprzedzonej złożonym podaniem w tej sprawie, pod rygorem rozwiązania umowy.</w:t>
      </w:r>
    </w:p>
    <w:p w14:paraId="235CF112" w14:textId="71AA42B0" w:rsidR="00D74CA7" w:rsidRPr="001A6AB0" w:rsidRDefault="00D74CA7" w:rsidP="00620440">
      <w:pPr>
        <w:pStyle w:val="Akapitzlist"/>
        <w:widowControl/>
        <w:numPr>
          <w:ilvl w:val="1"/>
          <w:numId w:val="19"/>
        </w:numPr>
        <w:spacing w:line="276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Do wymaganego okresu 12 miesięcy prowadzenia działalności gospodarczej nie wlicza się okresu zawieszenia działalności gospodarczej.</w:t>
      </w:r>
    </w:p>
    <w:p w14:paraId="2BCD6169" w14:textId="51F8254C" w:rsidR="00D74CA7" w:rsidRPr="001A6AB0" w:rsidRDefault="00D74CA7" w:rsidP="00620440">
      <w:pPr>
        <w:pStyle w:val="Akapitzlist"/>
        <w:widowControl/>
        <w:numPr>
          <w:ilvl w:val="1"/>
          <w:numId w:val="19"/>
        </w:numPr>
        <w:spacing w:line="276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Do wymaganego okresu 12 miesięcy prowadzenia działalności gospodarczej </w:t>
      </w:r>
      <w:r w:rsidR="006047B4" w:rsidRPr="001A6AB0">
        <w:rPr>
          <w:rFonts w:asciiTheme="minorHAnsi" w:hAnsiTheme="minorHAnsi" w:cstheme="minorHAnsi"/>
          <w:sz w:val="19"/>
          <w:szCs w:val="19"/>
        </w:rPr>
        <w:t>wlicza się okres prowadzenia przedsiębiorstwa przez zarządcę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6047B4" w:rsidRPr="001A6AB0">
        <w:rPr>
          <w:rFonts w:asciiTheme="minorHAnsi" w:hAnsiTheme="minorHAnsi" w:cstheme="minorHAnsi"/>
          <w:sz w:val="19"/>
          <w:szCs w:val="19"/>
        </w:rPr>
        <w:t>sukcesyjnego lub właściciela przedsiębiorstwa w spadku, o którym mowa w art. 3 pkt 1 i 2 ustawy z dnia 5 lipca 2018 r. o zarządzie sukcesyjnym przedsiębiorstwem osoby fizycznej i innych ułatwieniach związanych z sukcesją przedsiębiorstw.</w:t>
      </w:r>
    </w:p>
    <w:p w14:paraId="71B2AA35" w14:textId="5C6A6686" w:rsidR="005B4D69" w:rsidRPr="001A6AB0" w:rsidRDefault="006047B4" w:rsidP="00B3603A">
      <w:pPr>
        <w:pStyle w:val="Akapitzlist"/>
        <w:widowControl/>
        <w:numPr>
          <w:ilvl w:val="1"/>
          <w:numId w:val="19"/>
        </w:numPr>
        <w:spacing w:line="276" w:lineRule="auto"/>
        <w:ind w:left="284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Wnioskodawca może w okresie obowiązywania stanu zagrożenia epidemicznego albo stanu epidemii, ogłoszonego z powodu COVID-19 oraz w okresie 30 dni po ich odwołaniu podjąć zatrudnienie lub zawiesić wykonywanie działalności gospodarczej na okres dłuższy niż 6 miesięcy.</w:t>
      </w:r>
      <w:r w:rsidR="000459E0" w:rsidRPr="001A6AB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6BF20A4F" w14:textId="77777777" w:rsidR="001E113B" w:rsidRPr="001A6AB0" w:rsidRDefault="001E113B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</w:p>
    <w:p w14:paraId="6E38B5B4" w14:textId="1731C8D3" w:rsidR="005B4D69" w:rsidRPr="001A6AB0" w:rsidRDefault="005B4D69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>§ 13</w:t>
      </w:r>
    </w:p>
    <w:p w14:paraId="109F9D60" w14:textId="3D7908BC" w:rsidR="005B4D69" w:rsidRPr="001A6AB0" w:rsidRDefault="005B4D69" w:rsidP="0062044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 przypadku śmierci Wnioskodawcy w okresie od dnia zawarcia umowy o dofinansowanie do upływu 12 miesięcy prowadzenia działalności gospodarczej </w:t>
      </w:r>
      <w:r w:rsidR="006047B4" w:rsidRPr="001A6AB0">
        <w:rPr>
          <w:rFonts w:asciiTheme="minorHAnsi" w:hAnsiTheme="minorHAnsi" w:cstheme="minorHAnsi"/>
          <w:sz w:val="19"/>
          <w:szCs w:val="19"/>
        </w:rPr>
        <w:t xml:space="preserve">i nie ustanowienia zarządcy sukcesyjnego </w:t>
      </w:r>
      <w:r w:rsidRPr="001A6AB0">
        <w:rPr>
          <w:rFonts w:asciiTheme="minorHAnsi" w:hAnsiTheme="minorHAnsi" w:cstheme="minorHAnsi"/>
          <w:sz w:val="19"/>
          <w:szCs w:val="19"/>
        </w:rPr>
        <w:t>umowa o dofinansowanie wygasa i dochodzi się zwrotu wypłaconej dotacji</w:t>
      </w:r>
      <w:r w:rsidR="00F7638B"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Pr="001A6AB0">
        <w:rPr>
          <w:rFonts w:asciiTheme="minorHAnsi" w:hAnsiTheme="minorHAnsi" w:cstheme="minorHAnsi"/>
          <w:sz w:val="19"/>
          <w:szCs w:val="19"/>
        </w:rPr>
        <w:t>w wysokości proporcjonalnej do okresu pozostałego do upływu 12 miesięcy prowadzenia działalności. Od kwoty podlegającej zwrotowi nie nalicza się odsetek ustawowych.</w:t>
      </w:r>
    </w:p>
    <w:p w14:paraId="6750F58D" w14:textId="27E91996" w:rsidR="00D401DB" w:rsidRPr="001A6AB0" w:rsidRDefault="00D401DB" w:rsidP="0062044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7763036A" w14:textId="77777777" w:rsidR="00AE28B9" w:rsidRPr="001A6AB0" w:rsidRDefault="00AE28B9" w:rsidP="0062044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4C2DFD99" w14:textId="6324C1D9" w:rsidR="0080140D" w:rsidRPr="001A6AB0" w:rsidRDefault="0080140D" w:rsidP="00620440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9" w:name="_Toc473629478"/>
      <w:r w:rsidRPr="001A6AB0">
        <w:rPr>
          <w:rFonts w:asciiTheme="minorHAnsi" w:hAnsiTheme="minorHAnsi" w:cstheme="minorHAnsi"/>
          <w:color w:val="auto"/>
          <w:sz w:val="19"/>
          <w:szCs w:val="19"/>
        </w:rPr>
        <w:lastRenderedPageBreak/>
        <w:t>R</w:t>
      </w:r>
      <w:r w:rsidR="00343D2E" w:rsidRPr="001A6AB0">
        <w:rPr>
          <w:rFonts w:asciiTheme="minorHAnsi" w:hAnsiTheme="minorHAnsi" w:cstheme="minorHAnsi"/>
          <w:color w:val="auto"/>
          <w:sz w:val="19"/>
          <w:szCs w:val="19"/>
        </w:rPr>
        <w:t>EALIZACJA I R</w:t>
      </w:r>
      <w:r w:rsidRPr="001A6AB0">
        <w:rPr>
          <w:rFonts w:asciiTheme="minorHAnsi" w:hAnsiTheme="minorHAnsi" w:cstheme="minorHAnsi"/>
          <w:color w:val="auto"/>
          <w:sz w:val="19"/>
          <w:szCs w:val="19"/>
        </w:rPr>
        <w:t>OZLICZENIE DOTACJI</w:t>
      </w:r>
      <w:bookmarkEnd w:id="9"/>
    </w:p>
    <w:p w14:paraId="71F06044" w14:textId="37704638" w:rsidR="0080140D" w:rsidRPr="001A6AB0" w:rsidRDefault="0080140D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 xml:space="preserve">§ </w:t>
      </w:r>
      <w:r w:rsidR="00E85967" w:rsidRPr="001A6AB0">
        <w:rPr>
          <w:rFonts w:asciiTheme="minorHAnsi" w:hAnsiTheme="minorHAnsi" w:cstheme="minorHAnsi"/>
          <w:b/>
          <w:sz w:val="19"/>
          <w:szCs w:val="19"/>
        </w:rPr>
        <w:t>14</w:t>
      </w:r>
    </w:p>
    <w:p w14:paraId="2053ADE2" w14:textId="77777777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Po zawarciu Umowy, Urząd przekazuje środki na wskazane konto Wnioskodawcy. Wraz z otrzymaniem środków na konto, Wnioskodawca otrzymuje decyzję o wyłączeniu go z ewidencji Urzędu. </w:t>
      </w:r>
    </w:p>
    <w:p w14:paraId="45426BB4" w14:textId="77777777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Dokonanie zakupów oraz złożenie wniosku w wpis do Centralnej Ewidencji i Informacji Gospodarczej, może nastąpić najwcześniej w pierwszym dniu po otrzymaniu środków na konto. Wnioskodawca rozpoczyna działalność gospodarczą w terminie określonym w Umowie.</w:t>
      </w:r>
    </w:p>
    <w:p w14:paraId="202A9F80" w14:textId="3973124B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Wnioskodawca jest zobowiązany rozpocząć i prowadzić działalność gospodarczą zgodnie z informacjami zawartymi we Wniosku oraz wszelkich innych dokumentach przedłożonych przez Wnioskodawcę </w:t>
      </w:r>
      <w:r w:rsidR="00B56A0D" w:rsidRPr="001A6AB0">
        <w:rPr>
          <w:rFonts w:asciiTheme="minorHAnsi" w:hAnsiTheme="minorHAnsi" w:cstheme="minorHAnsi"/>
          <w:sz w:val="19"/>
          <w:szCs w:val="19"/>
        </w:rPr>
        <w:br/>
      </w:r>
      <w:r w:rsidRPr="001A6AB0">
        <w:rPr>
          <w:rFonts w:asciiTheme="minorHAnsi" w:hAnsiTheme="minorHAnsi" w:cstheme="minorHAnsi"/>
          <w:sz w:val="19"/>
          <w:szCs w:val="19"/>
        </w:rPr>
        <w:t>i zaakceptowanych przez Urząd.</w:t>
      </w:r>
    </w:p>
    <w:p w14:paraId="1E35B370" w14:textId="3375C591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Osoba, która otrzymała środki na podjęcie działalności gospodarczej jest zobowiązana do wykorzystania otrzymanych środków zgodnie z katalogiem zakupów zawartym w Umowie, w terminie do </w:t>
      </w:r>
      <w:r w:rsidR="007E52B8" w:rsidRPr="001A6AB0">
        <w:rPr>
          <w:rFonts w:asciiTheme="minorHAnsi" w:hAnsiTheme="minorHAnsi" w:cstheme="minorHAnsi"/>
          <w:sz w:val="19"/>
          <w:szCs w:val="19"/>
        </w:rPr>
        <w:t>dwóch miesięcy od dnia</w:t>
      </w:r>
      <w:r w:rsidRPr="001A6AB0">
        <w:rPr>
          <w:rFonts w:asciiTheme="minorHAnsi" w:hAnsiTheme="minorHAnsi" w:cstheme="minorHAnsi"/>
          <w:sz w:val="19"/>
          <w:szCs w:val="19"/>
        </w:rPr>
        <w:t xml:space="preserve"> rozpoczęcia działalności gospodarczej.</w:t>
      </w:r>
    </w:p>
    <w:p w14:paraId="0D31A389" w14:textId="77777777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Nie ma możliwości sfinansowania wydatków, których dokonano przed otrzymaniem środków.</w:t>
      </w:r>
    </w:p>
    <w:p w14:paraId="445B7C10" w14:textId="77777777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Style w:val="FontStyle38"/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Nie jest możliwa zmiana katalogu zakupów zawartych w Umowie.</w:t>
      </w: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 </w:t>
      </w:r>
    </w:p>
    <w:p w14:paraId="04B33B9F" w14:textId="77777777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 xml:space="preserve">Rozliczenie poniesionych i udokumentowanych przez Wnioskodawcę kosztów, jest dokonywane w </w:t>
      </w:r>
      <w:r w:rsidRPr="001A6AB0">
        <w:rPr>
          <w:rStyle w:val="FontStyle39"/>
          <w:rFonts w:asciiTheme="minorHAnsi" w:hAnsiTheme="minorHAnsi" w:cstheme="minorHAnsi"/>
          <w:sz w:val="19"/>
          <w:szCs w:val="19"/>
        </w:rPr>
        <w:t>kwocie brutto.</w:t>
      </w:r>
    </w:p>
    <w:p w14:paraId="6B02F303" w14:textId="20B6489D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Dopuszczalnymi dokumentami przy rozliczeniu się z poniesionych kosztów są faktury (a wyłącznie w przypadku rzeczy używanych również faktury VAT marża) wystawione przez podmioty gospodarcze</w:t>
      </w:r>
      <w:r w:rsidR="00B976D0" w:rsidRPr="001A6AB0">
        <w:rPr>
          <w:rFonts w:asciiTheme="minorHAnsi" w:hAnsiTheme="minorHAnsi" w:cstheme="minorHAnsi"/>
          <w:sz w:val="19"/>
          <w:szCs w:val="19"/>
        </w:rPr>
        <w:t>,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  <w:bookmarkStart w:id="10" w:name="_Hlk123543234"/>
      <w:r w:rsidR="00B976D0" w:rsidRPr="001A6AB0">
        <w:rPr>
          <w:rFonts w:asciiTheme="minorHAnsi" w:hAnsiTheme="minorHAnsi" w:cstheme="minorHAnsi"/>
          <w:sz w:val="19"/>
          <w:szCs w:val="19"/>
        </w:rPr>
        <w:t>przy czym muszą zawierać wszystkie elementy, o których mowa a art. 106e ustawy z dnia 11 marca 2004 r. o podatku od towarów i usług oraz Rozporządzeniem Ministra Finansów z dnia 29 października 2021 r. w sprawie wystawiania faktur.</w:t>
      </w:r>
      <w:bookmarkEnd w:id="10"/>
    </w:p>
    <w:p w14:paraId="6B31B964" w14:textId="77777777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 przypadku płatności przelewem lub kartą płatniczą należy dołączyć wydruk transakcji z bankowości elektronicznej/banku potwierdzający realizację płatności, a w przypadku płatności za pobraniem oświadczenie sprzedawcy potwierdzające datę płatności. Dodatkowo, Urząd może zażądać innych dokumentów potwierdzających dokonanie zakupu oraz zapłaty. Nie ma możliwości rozliczenia przyznanych środków za zakupy dokonane w formie kompensaty, ani potrącenia.</w:t>
      </w:r>
    </w:p>
    <w:p w14:paraId="6DA2228B" w14:textId="2FDEC2E1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Płatności za zakupy dokonywane w formie przelewu lub płatności kartą muszą być realizowane z konta, na k</w:t>
      </w:r>
      <w:r w:rsidR="00F7638B" w:rsidRPr="001A6AB0">
        <w:rPr>
          <w:rFonts w:asciiTheme="minorHAnsi" w:hAnsiTheme="minorHAnsi" w:cstheme="minorHAnsi"/>
          <w:sz w:val="19"/>
          <w:szCs w:val="19"/>
        </w:rPr>
        <w:t>tóre przekazana została dotacja</w:t>
      </w:r>
      <w:r w:rsidR="009D5B13" w:rsidRPr="001A6AB0">
        <w:rPr>
          <w:rFonts w:asciiTheme="minorHAnsi" w:hAnsiTheme="minorHAnsi" w:cstheme="minorHAnsi"/>
          <w:sz w:val="19"/>
          <w:szCs w:val="19"/>
        </w:rPr>
        <w:t xml:space="preserve"> lub z konta firmowego.</w:t>
      </w:r>
    </w:p>
    <w:p w14:paraId="00141A06" w14:textId="77777777" w:rsidR="00866457" w:rsidRPr="001A6AB0" w:rsidRDefault="00866457" w:rsidP="00620440">
      <w:pPr>
        <w:pStyle w:val="Akapitzlist"/>
        <w:widowControl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Wszystkie faktury powinny zawierać nazwę towaru, jego markę i model. W przypadku, gdy nazwa towaru zastąpiona jest symbolem, na odwrocie dokumentu powinien być sporządzony przez osobę uprawnioną do wystawienia tego dokumentu, opis symbolu.</w:t>
      </w:r>
    </w:p>
    <w:p w14:paraId="1E36FE78" w14:textId="77777777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Faktury wystawione przez Akademickie Inkubatory Przedsiębiorczości muszą zawierać dane personalne wykonawcy usługi/sprzedawcy.</w:t>
      </w:r>
    </w:p>
    <w:p w14:paraId="3ECD1477" w14:textId="77777777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Dokumentami niedopuszczalnymi przy rozliczeniu poniesionych kosztów są umowy cywilnoprawne, rachunki, paragony.</w:t>
      </w:r>
    </w:p>
    <w:p w14:paraId="5C96FCA9" w14:textId="77777777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 </w:t>
      </w:r>
      <w:r w:rsidRPr="001A6AB0">
        <w:rPr>
          <w:rStyle w:val="FontStyle38"/>
          <w:rFonts w:asciiTheme="minorHAnsi" w:hAnsiTheme="minorHAnsi" w:cstheme="minorHAnsi"/>
          <w:sz w:val="19"/>
          <w:szCs w:val="19"/>
        </w:rPr>
        <w:t>przypadku rzeczy używanych do ich rozliczenia Wnioskodawca zobowiązany jest dołączyć fakturę/ fakturę VAT marża wraz z dowodami zapłaty, opinię rzeczoznawcy o wartości rynkowej oraz stanie technicznym sprzętu, oświadczenie poprzedniego właściciela o fakcie, iż zakupiona rzecz nie została w ciągu ostatnich siedmiu lat zakupiona ze środków publicznych</w:t>
      </w:r>
      <w:r w:rsidRPr="001A6AB0">
        <w:rPr>
          <w:rFonts w:asciiTheme="minorHAnsi" w:hAnsiTheme="minorHAnsi" w:cstheme="minorHAnsi"/>
          <w:sz w:val="23"/>
          <w:szCs w:val="23"/>
        </w:rPr>
        <w:t xml:space="preserve"> </w:t>
      </w:r>
      <w:r w:rsidRPr="001A6AB0">
        <w:rPr>
          <w:rFonts w:asciiTheme="minorHAnsi" w:hAnsiTheme="minorHAnsi" w:cstheme="minorHAnsi"/>
          <w:sz w:val="19"/>
          <w:szCs w:val="19"/>
        </w:rPr>
        <w:t>oraz oświadczenia Wnioskodawcy, że on, jego współmałżonek oraz członkowie ich najbliższej rodziny tj.: rodzice, dziadkowie, dzieci i rodzeństwo, nigdy nie byli właścicielami zakupionego sprzętu.</w:t>
      </w:r>
    </w:p>
    <w:p w14:paraId="2767BAA9" w14:textId="77777777" w:rsidR="00866457" w:rsidRPr="001A6AB0" w:rsidRDefault="00866457" w:rsidP="00620440">
      <w:pPr>
        <w:pStyle w:val="Default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1A6AB0">
        <w:rPr>
          <w:rFonts w:asciiTheme="minorHAnsi" w:hAnsiTheme="minorHAnsi" w:cstheme="minorHAnsi"/>
          <w:color w:val="auto"/>
          <w:sz w:val="19"/>
          <w:szCs w:val="19"/>
        </w:rPr>
        <w:t xml:space="preserve">W przypadku faktur wystawionych w języku obcym niezbędnym jest dostarczenie tłumaczenia tych dokumentów przez tłumacza przysięgłego na język polski, a koszty tłumaczenia ponosi Wnioskodawca. </w:t>
      </w:r>
    </w:p>
    <w:p w14:paraId="5170A203" w14:textId="19875EC7" w:rsidR="00866457" w:rsidRPr="001A6AB0" w:rsidRDefault="00866457" w:rsidP="00620440">
      <w:pPr>
        <w:pStyle w:val="Default"/>
        <w:numPr>
          <w:ilvl w:val="0"/>
          <w:numId w:val="23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19"/>
          <w:szCs w:val="19"/>
        </w:rPr>
      </w:pPr>
      <w:r w:rsidRPr="001A6AB0">
        <w:rPr>
          <w:rFonts w:asciiTheme="minorHAnsi" w:hAnsiTheme="minorHAnsi" w:cstheme="minorHAnsi"/>
          <w:color w:val="auto"/>
          <w:sz w:val="19"/>
          <w:szCs w:val="19"/>
        </w:rPr>
        <w:t xml:space="preserve">W przypadku zakupu dokonanego w walucie obcej, przeliczenie jego wartości na PLN będzie następowało w oparciu o średni kurs walut z dnia </w:t>
      </w:r>
      <w:r w:rsidR="00892A2D" w:rsidRPr="001A6AB0">
        <w:rPr>
          <w:rFonts w:asciiTheme="minorHAnsi" w:hAnsiTheme="minorHAnsi" w:cstheme="minorHAnsi"/>
          <w:color w:val="auto"/>
          <w:sz w:val="19"/>
          <w:szCs w:val="19"/>
        </w:rPr>
        <w:t xml:space="preserve">księgowania </w:t>
      </w:r>
      <w:r w:rsidRPr="001A6AB0">
        <w:rPr>
          <w:rFonts w:asciiTheme="minorHAnsi" w:hAnsiTheme="minorHAnsi" w:cstheme="minorHAnsi"/>
          <w:color w:val="auto"/>
          <w:sz w:val="19"/>
          <w:szCs w:val="19"/>
        </w:rPr>
        <w:t>dokona</w:t>
      </w:r>
      <w:r w:rsidR="00892A2D" w:rsidRPr="001A6AB0">
        <w:rPr>
          <w:rFonts w:asciiTheme="minorHAnsi" w:hAnsiTheme="minorHAnsi" w:cstheme="minorHAnsi"/>
          <w:color w:val="auto"/>
          <w:sz w:val="19"/>
          <w:szCs w:val="19"/>
        </w:rPr>
        <w:t>nej</w:t>
      </w:r>
      <w:r w:rsidRPr="001A6AB0">
        <w:rPr>
          <w:rFonts w:asciiTheme="minorHAnsi" w:hAnsiTheme="minorHAnsi" w:cstheme="minorHAnsi"/>
          <w:color w:val="auto"/>
          <w:sz w:val="19"/>
          <w:szCs w:val="19"/>
        </w:rPr>
        <w:t xml:space="preserve"> płatności, ogłoszony przez Narodowy Bank Polski.</w:t>
      </w:r>
    </w:p>
    <w:p w14:paraId="690424E7" w14:textId="240A8157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 przypadku zakupu sklepu internetowego/strony internetowej sfinansowanych w ramach dotacji muszą zacząć funkcjonować w pełnym zakresie, </w:t>
      </w:r>
      <w:r w:rsidR="00EC7D66" w:rsidRPr="001A6AB0">
        <w:rPr>
          <w:rFonts w:asciiTheme="minorHAnsi" w:hAnsiTheme="minorHAnsi" w:cstheme="minorHAnsi"/>
          <w:sz w:val="19"/>
          <w:szCs w:val="19"/>
        </w:rPr>
        <w:t xml:space="preserve">przede wszystkim </w:t>
      </w:r>
      <w:r w:rsidRPr="001A6AB0">
        <w:rPr>
          <w:rFonts w:asciiTheme="minorHAnsi" w:hAnsiTheme="minorHAnsi" w:cstheme="minorHAnsi"/>
          <w:sz w:val="19"/>
          <w:szCs w:val="19"/>
        </w:rPr>
        <w:t>w języku polskim najpóźniej w terminie 2 miesięcy od daty rozpoczęcia działalności gospodarczej.</w:t>
      </w:r>
    </w:p>
    <w:p w14:paraId="5F08AD9F" w14:textId="77777777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Różnica pomiędzy kwotą zakupu w ramach dotacji wskazaną we Wniosku, a faktycznie poniesionym wydatkiem na zakup nie może przekroczyć 10% wartości tego zakupu. W przeciwnym wypadku wymagana jest zgoda Urzędu.</w:t>
      </w:r>
    </w:p>
    <w:p w14:paraId="6AF9A8B1" w14:textId="0FE7042A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 przypadku niewykorzystania całości przyznanych środków, osoba która otrzymała pomoc zwraca na wskazane konto niewykorzystaną kwotę w terminie dwóch miesięcy od dnia rozpoczęcia działalności gospodarczej </w:t>
      </w:r>
      <w:r w:rsidR="00F7638B" w:rsidRPr="001A6AB0">
        <w:rPr>
          <w:rFonts w:asciiTheme="minorHAnsi" w:hAnsiTheme="minorHAnsi" w:cstheme="minorHAnsi"/>
          <w:sz w:val="19"/>
          <w:szCs w:val="19"/>
        </w:rPr>
        <w:t xml:space="preserve">        </w:t>
      </w:r>
      <w:r w:rsidRPr="001A6AB0">
        <w:rPr>
          <w:rFonts w:asciiTheme="minorHAnsi" w:hAnsiTheme="minorHAnsi" w:cstheme="minorHAnsi"/>
          <w:sz w:val="19"/>
          <w:szCs w:val="19"/>
        </w:rPr>
        <w:t xml:space="preserve">(w przypadku niedotrzymania wymaganego terminu zostaną naliczone odsetki w wysokości odsetek ustawowych za opóźnienie). </w:t>
      </w:r>
    </w:p>
    <w:p w14:paraId="06C978C7" w14:textId="2C976B3E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lastRenderedPageBreak/>
        <w:t xml:space="preserve">Wnioskodawca jest zobowiązany do zakupu nowego wyposażenia o takich samych parametrach i jakości </w:t>
      </w:r>
      <w:r w:rsidR="00F7638B" w:rsidRPr="001A6AB0">
        <w:rPr>
          <w:rFonts w:asciiTheme="minorHAnsi" w:hAnsiTheme="minorHAnsi" w:cstheme="minorHAnsi"/>
          <w:sz w:val="19"/>
          <w:szCs w:val="19"/>
        </w:rPr>
        <w:t xml:space="preserve">          </w:t>
      </w:r>
      <w:r w:rsidRPr="001A6AB0">
        <w:rPr>
          <w:rFonts w:asciiTheme="minorHAnsi" w:hAnsiTheme="minorHAnsi" w:cstheme="minorHAnsi"/>
          <w:sz w:val="19"/>
          <w:szCs w:val="19"/>
        </w:rPr>
        <w:t>w przypadku, gdy przedmioty sfinansowane ze środków dotacji ulegną zniszczeniu, uszkodzeniu (uniemożliwiające naprawę lub wymianę zgodnie z warunkami gwarancji) lub kradzieży oraz niezwłocznego dostarczenia faktur wraz z dowodami zapłaty potwierdzających dokonanie ponownego zakupu.</w:t>
      </w:r>
    </w:p>
    <w:p w14:paraId="7A2B221C" w14:textId="30B863E0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Wnioskodawca jest zobowiązany do wykupienia przedłużenia licencji na zakupione oprogramowanie w przypadku, gdy jego licencja wygasła w trakcie obowiązywania </w:t>
      </w:r>
      <w:r w:rsidR="0056366D" w:rsidRPr="001A6AB0">
        <w:rPr>
          <w:rFonts w:asciiTheme="minorHAnsi" w:hAnsiTheme="minorHAnsi" w:cstheme="minorHAnsi"/>
          <w:sz w:val="19"/>
          <w:szCs w:val="19"/>
        </w:rPr>
        <w:t>U</w:t>
      </w:r>
      <w:r w:rsidRPr="001A6AB0">
        <w:rPr>
          <w:rFonts w:asciiTheme="minorHAnsi" w:hAnsiTheme="minorHAnsi" w:cstheme="minorHAnsi"/>
          <w:sz w:val="19"/>
          <w:szCs w:val="19"/>
        </w:rPr>
        <w:t>mowy.</w:t>
      </w:r>
    </w:p>
    <w:p w14:paraId="63C898BC" w14:textId="24487E95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Wnioskodawca jest zobowiązany przez cały okres obowiązywania </w:t>
      </w:r>
      <w:r w:rsidR="0056366D" w:rsidRPr="001A6AB0">
        <w:rPr>
          <w:rFonts w:asciiTheme="minorHAnsi" w:hAnsiTheme="minorHAnsi" w:cstheme="minorHAnsi"/>
          <w:sz w:val="19"/>
          <w:szCs w:val="19"/>
        </w:rPr>
        <w:t>U</w:t>
      </w:r>
      <w:r w:rsidRPr="001A6AB0">
        <w:rPr>
          <w:rFonts w:asciiTheme="minorHAnsi" w:hAnsiTheme="minorHAnsi" w:cstheme="minorHAnsi"/>
          <w:sz w:val="19"/>
          <w:szCs w:val="19"/>
        </w:rPr>
        <w:t>mowy posiadać i użytkować zakupione w ramach dotacji sprzęty.</w:t>
      </w:r>
    </w:p>
    <w:p w14:paraId="21985B36" w14:textId="65240130" w:rsidR="00866457" w:rsidRPr="001A6AB0" w:rsidRDefault="00866457" w:rsidP="00620440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Nie jest możliwe korzystanie z innych aktywnych form wsparcia oferowanych przez Urząd, w trakcie realizacji Umowy.</w:t>
      </w:r>
    </w:p>
    <w:p w14:paraId="314E729E" w14:textId="77777777" w:rsidR="00D742D0" w:rsidRPr="001A6AB0" w:rsidRDefault="00D742D0" w:rsidP="00D742D0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19"/>
          <w:szCs w:val="19"/>
        </w:rPr>
      </w:pPr>
    </w:p>
    <w:p w14:paraId="6C12093E" w14:textId="75F23ED9" w:rsidR="0080140D" w:rsidRPr="001A6AB0" w:rsidRDefault="0080140D" w:rsidP="00620440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11" w:name="_Toc473629479"/>
      <w:r w:rsidRPr="001A6AB0">
        <w:rPr>
          <w:rFonts w:asciiTheme="minorHAnsi" w:hAnsiTheme="minorHAnsi" w:cstheme="minorHAnsi"/>
          <w:color w:val="auto"/>
          <w:sz w:val="19"/>
          <w:szCs w:val="19"/>
        </w:rPr>
        <w:t>KONTROLA</w:t>
      </w:r>
      <w:bookmarkEnd w:id="11"/>
    </w:p>
    <w:p w14:paraId="0AF98CA8" w14:textId="3B14186E" w:rsidR="0080140D" w:rsidRPr="001A6AB0" w:rsidRDefault="0080140D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 xml:space="preserve">§ </w:t>
      </w:r>
      <w:r w:rsidR="00E85967" w:rsidRPr="001A6AB0">
        <w:rPr>
          <w:rFonts w:asciiTheme="minorHAnsi" w:hAnsiTheme="minorHAnsi" w:cstheme="minorHAnsi"/>
          <w:b/>
          <w:sz w:val="19"/>
          <w:szCs w:val="19"/>
        </w:rPr>
        <w:t>15</w:t>
      </w:r>
    </w:p>
    <w:p w14:paraId="2295C9B2" w14:textId="64C9194D" w:rsidR="0080140D" w:rsidRPr="001A6AB0" w:rsidRDefault="00DF74BF" w:rsidP="0062044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Urząd</w:t>
      </w:r>
      <w:r w:rsidR="0080140D" w:rsidRPr="001A6AB0">
        <w:rPr>
          <w:rFonts w:asciiTheme="minorHAnsi" w:hAnsiTheme="minorHAnsi" w:cstheme="minorHAnsi"/>
          <w:sz w:val="19"/>
          <w:szCs w:val="19"/>
        </w:rPr>
        <w:t xml:space="preserve"> ma prawo dokonywania kontroli prawidłowości realizacji zawa</w:t>
      </w:r>
      <w:r w:rsidR="00D978D4" w:rsidRPr="001A6AB0">
        <w:rPr>
          <w:rFonts w:asciiTheme="minorHAnsi" w:hAnsiTheme="minorHAnsi" w:cstheme="minorHAnsi"/>
          <w:sz w:val="19"/>
          <w:szCs w:val="19"/>
        </w:rPr>
        <w:t>rtej Umowy</w:t>
      </w:r>
      <w:r w:rsidR="008F7352" w:rsidRPr="001A6AB0">
        <w:rPr>
          <w:rFonts w:asciiTheme="minorHAnsi" w:hAnsiTheme="minorHAnsi" w:cstheme="minorHAnsi"/>
          <w:sz w:val="19"/>
          <w:szCs w:val="19"/>
        </w:rPr>
        <w:t>, do </w:t>
      </w:r>
      <w:r w:rsidR="0080140D" w:rsidRPr="001A6AB0">
        <w:rPr>
          <w:rFonts w:asciiTheme="minorHAnsi" w:hAnsiTheme="minorHAnsi" w:cstheme="minorHAnsi"/>
          <w:sz w:val="19"/>
          <w:szCs w:val="19"/>
        </w:rPr>
        <w:t>momentu jej rozliczenia.</w:t>
      </w:r>
    </w:p>
    <w:p w14:paraId="67678223" w14:textId="701F937F" w:rsidR="0080140D" w:rsidRPr="001A6AB0" w:rsidRDefault="0080140D" w:rsidP="00620440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Wnioskodawca zobowiązany jest do umieszczenia na czas kontroli wszyst</w:t>
      </w:r>
      <w:r w:rsidR="008F7352" w:rsidRPr="001A6AB0">
        <w:rPr>
          <w:rFonts w:asciiTheme="minorHAnsi" w:hAnsiTheme="minorHAnsi" w:cstheme="minorHAnsi"/>
          <w:sz w:val="19"/>
          <w:szCs w:val="19"/>
        </w:rPr>
        <w:t>kich sprzętów zakupionych w </w:t>
      </w:r>
      <w:r w:rsidRPr="001A6AB0">
        <w:rPr>
          <w:rFonts w:asciiTheme="minorHAnsi" w:hAnsiTheme="minorHAnsi" w:cstheme="minorHAnsi"/>
          <w:sz w:val="19"/>
          <w:szCs w:val="19"/>
        </w:rPr>
        <w:t>ramach dotacji w jednym miejscu (</w:t>
      </w:r>
      <w:r w:rsidR="00464284" w:rsidRPr="001A6AB0">
        <w:rPr>
          <w:rFonts w:asciiTheme="minorHAnsi" w:hAnsiTheme="minorHAnsi" w:cstheme="minorHAnsi"/>
          <w:sz w:val="19"/>
          <w:szCs w:val="19"/>
        </w:rPr>
        <w:t xml:space="preserve">wskazanym we Wniosku jako </w:t>
      </w:r>
      <w:r w:rsidR="00892A2D" w:rsidRPr="001A6AB0">
        <w:rPr>
          <w:rFonts w:asciiTheme="minorHAnsi" w:hAnsiTheme="minorHAnsi" w:cstheme="minorHAnsi"/>
          <w:sz w:val="19"/>
          <w:szCs w:val="19"/>
        </w:rPr>
        <w:t>stałe</w:t>
      </w:r>
      <w:r w:rsidR="00464284" w:rsidRPr="001A6AB0">
        <w:rPr>
          <w:rFonts w:asciiTheme="minorHAnsi" w:hAnsiTheme="minorHAnsi" w:cstheme="minorHAnsi"/>
          <w:sz w:val="19"/>
          <w:szCs w:val="19"/>
        </w:rPr>
        <w:t xml:space="preserve"> miejsce prowadzenia działalności lub przechowywania sprzętu).</w:t>
      </w:r>
    </w:p>
    <w:p w14:paraId="08F855B4" w14:textId="77777777" w:rsidR="00FB27DA" w:rsidRPr="001A6AB0" w:rsidRDefault="00FB27DA" w:rsidP="00620440">
      <w:pPr>
        <w:pStyle w:val="Nagwek1"/>
        <w:widowControl/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</w:p>
    <w:p w14:paraId="39FC9DD4" w14:textId="3C988B8E" w:rsidR="0080140D" w:rsidRPr="001A6AB0" w:rsidRDefault="0080140D" w:rsidP="00620440">
      <w:pPr>
        <w:pStyle w:val="Nagwek1"/>
        <w:widowControl/>
        <w:numPr>
          <w:ilvl w:val="0"/>
          <w:numId w:val="31"/>
        </w:numPr>
        <w:spacing w:before="0" w:line="276" w:lineRule="auto"/>
        <w:jc w:val="center"/>
        <w:rPr>
          <w:rFonts w:asciiTheme="minorHAnsi" w:hAnsiTheme="minorHAnsi" w:cstheme="minorHAnsi"/>
          <w:color w:val="auto"/>
          <w:sz w:val="19"/>
          <w:szCs w:val="19"/>
        </w:rPr>
      </w:pPr>
      <w:bookmarkStart w:id="12" w:name="_Toc473629480"/>
      <w:r w:rsidRPr="001A6AB0">
        <w:rPr>
          <w:rFonts w:asciiTheme="minorHAnsi" w:hAnsiTheme="minorHAnsi" w:cstheme="minorHAnsi"/>
          <w:color w:val="auto"/>
          <w:sz w:val="19"/>
          <w:szCs w:val="19"/>
        </w:rPr>
        <w:t>POSTANOWIENIA KOŃCOWE</w:t>
      </w:r>
      <w:bookmarkEnd w:id="12"/>
    </w:p>
    <w:p w14:paraId="2B3F93C7" w14:textId="470F02DC" w:rsidR="0080140D" w:rsidRPr="001A6AB0" w:rsidRDefault="0080140D" w:rsidP="00620440">
      <w:pPr>
        <w:widowControl/>
        <w:spacing w:line="276" w:lineRule="auto"/>
        <w:jc w:val="center"/>
        <w:rPr>
          <w:rFonts w:asciiTheme="minorHAnsi" w:hAnsiTheme="minorHAnsi" w:cstheme="minorHAnsi"/>
          <w:b/>
          <w:sz w:val="19"/>
          <w:szCs w:val="19"/>
        </w:rPr>
      </w:pPr>
      <w:r w:rsidRPr="001A6AB0">
        <w:rPr>
          <w:rFonts w:asciiTheme="minorHAnsi" w:hAnsiTheme="minorHAnsi" w:cstheme="minorHAnsi"/>
          <w:b/>
          <w:sz w:val="19"/>
          <w:szCs w:val="19"/>
        </w:rPr>
        <w:t xml:space="preserve">§ </w:t>
      </w:r>
      <w:r w:rsidR="00E85967" w:rsidRPr="001A6AB0">
        <w:rPr>
          <w:rFonts w:asciiTheme="minorHAnsi" w:hAnsiTheme="minorHAnsi" w:cstheme="minorHAnsi"/>
          <w:b/>
          <w:sz w:val="19"/>
          <w:szCs w:val="19"/>
        </w:rPr>
        <w:t>16</w:t>
      </w:r>
    </w:p>
    <w:p w14:paraId="4114F0E4" w14:textId="035B08E5" w:rsidR="002B5BE1" w:rsidRPr="001A6AB0" w:rsidRDefault="002B5BE1" w:rsidP="00620440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357" w:hanging="357"/>
        <w:jc w:val="both"/>
        <w:rPr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>Traci moc Regulamin przyznawania osobom bezrobotnym środków na podję</w:t>
      </w:r>
      <w:r w:rsidR="008F7352" w:rsidRPr="001A6AB0">
        <w:rPr>
          <w:rFonts w:asciiTheme="minorHAnsi" w:hAnsiTheme="minorHAnsi" w:cstheme="minorHAnsi"/>
          <w:sz w:val="19"/>
          <w:szCs w:val="19"/>
        </w:rPr>
        <w:t xml:space="preserve">cie działalności gospodarczej </w:t>
      </w:r>
      <w:r w:rsidR="004230E1" w:rsidRPr="001A6AB0">
        <w:rPr>
          <w:rFonts w:asciiTheme="minorHAnsi" w:hAnsiTheme="minorHAnsi" w:cstheme="minorHAnsi"/>
          <w:sz w:val="19"/>
          <w:szCs w:val="19"/>
        </w:rPr>
        <w:t xml:space="preserve">      </w:t>
      </w:r>
      <w:r w:rsidR="008F7352" w:rsidRPr="001A6AB0">
        <w:rPr>
          <w:rFonts w:asciiTheme="minorHAnsi" w:hAnsiTheme="minorHAnsi" w:cstheme="minorHAnsi"/>
          <w:sz w:val="19"/>
          <w:szCs w:val="19"/>
        </w:rPr>
        <w:t>z </w:t>
      </w:r>
      <w:r w:rsidR="00D401DB" w:rsidRPr="001A6AB0">
        <w:rPr>
          <w:rFonts w:asciiTheme="minorHAnsi" w:hAnsiTheme="minorHAnsi" w:cstheme="minorHAnsi"/>
          <w:sz w:val="19"/>
          <w:szCs w:val="19"/>
        </w:rPr>
        <w:t xml:space="preserve">1 </w:t>
      </w:r>
      <w:r w:rsidR="00D742D0" w:rsidRPr="001A6AB0">
        <w:rPr>
          <w:rFonts w:asciiTheme="minorHAnsi" w:hAnsiTheme="minorHAnsi" w:cstheme="minorHAnsi"/>
          <w:sz w:val="19"/>
          <w:szCs w:val="19"/>
        </w:rPr>
        <w:t>lutego</w:t>
      </w:r>
      <w:r w:rsidR="00D401DB" w:rsidRPr="001A6AB0">
        <w:rPr>
          <w:rFonts w:asciiTheme="minorHAnsi" w:hAnsiTheme="minorHAnsi" w:cstheme="minorHAnsi"/>
          <w:sz w:val="19"/>
          <w:szCs w:val="19"/>
        </w:rPr>
        <w:t xml:space="preserve"> 2022</w:t>
      </w:r>
      <w:r w:rsidR="00F7638B" w:rsidRPr="001A6AB0">
        <w:rPr>
          <w:rFonts w:asciiTheme="minorHAnsi" w:hAnsiTheme="minorHAnsi" w:cstheme="minorHAnsi"/>
          <w:sz w:val="19"/>
          <w:szCs w:val="19"/>
        </w:rPr>
        <w:t xml:space="preserve"> r.</w:t>
      </w:r>
    </w:p>
    <w:p w14:paraId="132BA48A" w14:textId="717E8932" w:rsidR="00010C4F" w:rsidRPr="001A6AB0" w:rsidRDefault="00736CCD" w:rsidP="00620440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line="276" w:lineRule="auto"/>
        <w:ind w:left="357" w:hanging="357"/>
        <w:jc w:val="both"/>
        <w:rPr>
          <w:rStyle w:val="FontStyle36"/>
          <w:rFonts w:asciiTheme="minorHAnsi" w:hAnsiTheme="minorHAnsi" w:cstheme="minorHAnsi"/>
          <w:sz w:val="19"/>
          <w:szCs w:val="19"/>
        </w:rPr>
      </w:pPr>
      <w:r w:rsidRPr="001A6AB0">
        <w:rPr>
          <w:rFonts w:asciiTheme="minorHAnsi" w:hAnsiTheme="minorHAnsi" w:cstheme="minorHAnsi"/>
          <w:sz w:val="19"/>
          <w:szCs w:val="19"/>
        </w:rPr>
        <w:t xml:space="preserve">Regulamin </w:t>
      </w:r>
      <w:r w:rsidR="003B2740" w:rsidRPr="001A6AB0">
        <w:rPr>
          <w:rFonts w:asciiTheme="minorHAnsi" w:hAnsiTheme="minorHAnsi" w:cstheme="minorHAnsi"/>
          <w:sz w:val="19"/>
          <w:szCs w:val="19"/>
        </w:rPr>
        <w:t xml:space="preserve">przyznawania osobom bezrobotnym środków na podjęcie działalności gospodarczej </w:t>
      </w:r>
      <w:r w:rsidR="003B2740">
        <w:rPr>
          <w:rFonts w:asciiTheme="minorHAnsi" w:hAnsiTheme="minorHAnsi" w:cstheme="minorHAnsi"/>
          <w:sz w:val="19"/>
          <w:szCs w:val="19"/>
        </w:rPr>
        <w:t>wchodzi w życie z dniem</w:t>
      </w:r>
      <w:r w:rsidRPr="001A6AB0">
        <w:rPr>
          <w:rFonts w:asciiTheme="minorHAnsi" w:hAnsiTheme="minorHAnsi" w:cstheme="minorHAnsi"/>
          <w:sz w:val="19"/>
          <w:szCs w:val="19"/>
        </w:rPr>
        <w:t xml:space="preserve"> </w:t>
      </w:r>
      <w:r w:rsidR="00D42526">
        <w:rPr>
          <w:rFonts w:asciiTheme="minorHAnsi" w:hAnsiTheme="minorHAnsi" w:cstheme="minorHAnsi"/>
          <w:sz w:val="19"/>
          <w:szCs w:val="19"/>
        </w:rPr>
        <w:t>5</w:t>
      </w:r>
      <w:r w:rsidR="006E451E" w:rsidRPr="001A6AB0">
        <w:rPr>
          <w:rFonts w:asciiTheme="minorHAnsi" w:hAnsiTheme="minorHAnsi" w:cstheme="minorHAnsi"/>
          <w:sz w:val="19"/>
          <w:szCs w:val="19"/>
        </w:rPr>
        <w:t xml:space="preserve"> stycznia</w:t>
      </w:r>
      <w:r w:rsidR="007609BE" w:rsidRPr="001A6AB0">
        <w:rPr>
          <w:rFonts w:asciiTheme="minorHAnsi" w:hAnsiTheme="minorHAnsi" w:cstheme="minorHAnsi"/>
          <w:sz w:val="19"/>
          <w:szCs w:val="19"/>
        </w:rPr>
        <w:t xml:space="preserve"> 202</w:t>
      </w:r>
      <w:r w:rsidR="00D401DB" w:rsidRPr="001A6AB0">
        <w:rPr>
          <w:rFonts w:asciiTheme="minorHAnsi" w:hAnsiTheme="minorHAnsi" w:cstheme="minorHAnsi"/>
          <w:sz w:val="19"/>
          <w:szCs w:val="19"/>
        </w:rPr>
        <w:t>3</w:t>
      </w:r>
      <w:r w:rsidR="00F7638B" w:rsidRPr="001A6AB0">
        <w:rPr>
          <w:rFonts w:asciiTheme="minorHAnsi" w:hAnsiTheme="minorHAnsi" w:cstheme="minorHAnsi"/>
          <w:sz w:val="19"/>
          <w:szCs w:val="19"/>
        </w:rPr>
        <w:t xml:space="preserve"> r.</w:t>
      </w:r>
    </w:p>
    <w:sectPr w:rsidR="00010C4F" w:rsidRPr="001A6AB0" w:rsidSect="0062044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993" w:right="1417" w:bottom="1418" w:left="1417" w:header="708" w:footer="615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01831" w14:textId="77777777" w:rsidR="0093367A" w:rsidRDefault="0093367A">
      <w:r>
        <w:separator/>
      </w:r>
    </w:p>
  </w:endnote>
  <w:endnote w:type="continuationSeparator" w:id="0">
    <w:p w14:paraId="68A3D676" w14:textId="77777777" w:rsidR="0093367A" w:rsidRDefault="0093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EE930" w14:textId="411FDBDA" w:rsidR="00C30A00" w:rsidRDefault="00C30A00" w:rsidP="00743F54">
    <w:pPr>
      <w:pStyle w:val="Style9"/>
      <w:framePr w:h="230" w:hRule="exact" w:hSpace="38" w:wrap="notBeside" w:vAnchor="text" w:hAnchor="text" w:x="9553" w:y="1"/>
      <w:widowControl/>
      <w:jc w:val="right"/>
      <w:rPr>
        <w:rStyle w:val="FontStyle41"/>
      </w:rPr>
    </w:pPr>
  </w:p>
  <w:p w14:paraId="7E420904" w14:textId="77777777" w:rsidR="00C30A00" w:rsidRDefault="00C30A00" w:rsidP="00743F54">
    <w:pPr>
      <w:pStyle w:val="Style9"/>
      <w:framePr w:h="230" w:hRule="exact" w:hSpace="38" w:wrap="notBeside" w:vAnchor="text" w:hAnchor="text" w:x="9553" w:y="1"/>
      <w:widowControl/>
      <w:jc w:val="right"/>
      <w:rPr>
        <w:rStyle w:val="FontStyle41"/>
      </w:rPr>
    </w:pPr>
  </w:p>
  <w:p w14:paraId="381BD771" w14:textId="12576FFF" w:rsidR="00C30A00" w:rsidRPr="00725A07" w:rsidRDefault="00C30A00" w:rsidP="004C79AA">
    <w:pPr>
      <w:pStyle w:val="Style14"/>
      <w:widowControl/>
      <w:ind w:left="-643" w:right="-154"/>
      <w:rPr>
        <w:rStyle w:val="FontStyle4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F6BD" w14:textId="01B49341" w:rsidR="00C30A00" w:rsidRPr="004C79AA" w:rsidRDefault="00C30A00" w:rsidP="004C79AA">
    <w:pPr>
      <w:pStyle w:val="Stopka"/>
      <w:rPr>
        <w:rStyle w:val="FontStyle38"/>
        <w:rFonts w:cstheme="minorBid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3B84" w14:textId="77777777" w:rsidR="00C30A00" w:rsidRPr="004C79AA" w:rsidRDefault="00C30A00" w:rsidP="004C7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9FB7" w14:textId="77777777" w:rsidR="0093367A" w:rsidRDefault="0093367A">
      <w:r>
        <w:separator/>
      </w:r>
    </w:p>
  </w:footnote>
  <w:footnote w:type="continuationSeparator" w:id="0">
    <w:p w14:paraId="3663B78A" w14:textId="77777777" w:rsidR="0093367A" w:rsidRDefault="0093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8" w:type="dxa"/>
      <w:tblCellSpacing w:w="20" w:type="dxa"/>
      <w:tblInd w:w="-709" w:type="dxa"/>
      <w:tblLook w:val="04A0" w:firstRow="1" w:lastRow="0" w:firstColumn="1" w:lastColumn="0" w:noHBand="0" w:noVBand="1"/>
    </w:tblPr>
    <w:tblGrid>
      <w:gridCol w:w="10776"/>
      <w:gridCol w:w="262"/>
      <w:gridCol w:w="262"/>
      <w:gridCol w:w="282"/>
    </w:tblGrid>
    <w:tr w:rsidR="008B66C2" w:rsidRPr="00BB26C0" w14:paraId="34802C1B" w14:textId="77777777" w:rsidTr="00A21545">
      <w:trPr>
        <w:trHeight w:val="54"/>
        <w:tblCellSpacing w:w="20" w:type="dxa"/>
      </w:trPr>
      <w:tc>
        <w:tcPr>
          <w:tcW w:w="3059" w:type="dxa"/>
          <w:vMerge w:val="restart"/>
          <w:shd w:val="clear" w:color="auto" w:fill="auto"/>
        </w:tcPr>
        <w:p w14:paraId="37003BED" w14:textId="6F0C7286" w:rsidR="008B66C2" w:rsidRPr="00BB26C0" w:rsidRDefault="008B66C2" w:rsidP="008B66C2">
          <w:pPr>
            <w:jc w:val="center"/>
          </w:pPr>
          <w:r>
            <w:rPr>
              <w:noProof/>
            </w:rPr>
            <w:drawing>
              <wp:inline distT="0" distB="0" distL="0" distR="0" wp14:anchorId="6292DB9F" wp14:editId="71D0B714">
                <wp:extent cx="6657975" cy="790575"/>
                <wp:effectExtent l="0" t="0" r="9525" b="9525"/>
                <wp:docPr id="7" name="Obraz 7" descr="34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45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79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  <w:vMerge w:val="restart"/>
          <w:shd w:val="clear" w:color="auto" w:fill="auto"/>
          <w:vAlign w:val="center"/>
        </w:tcPr>
        <w:p w14:paraId="1F07D2C9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0A2E1AC7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25C5E8C9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8B66C2" w:rsidRPr="00BB26C0" w14:paraId="429B2B98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3428CD6B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1C5D51E6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431B97BB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498BD19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8B66C2" w:rsidRPr="00BB26C0" w14:paraId="7EDF6A71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55E432F2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2E8347C1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7D6488C8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14E06069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  <w:tr w:rsidR="008B66C2" w:rsidRPr="00BB26C0" w14:paraId="0CA4FFCA" w14:textId="77777777" w:rsidTr="00A21545">
      <w:trPr>
        <w:trHeight w:val="54"/>
        <w:tblCellSpacing w:w="20" w:type="dxa"/>
      </w:trPr>
      <w:tc>
        <w:tcPr>
          <w:tcW w:w="3059" w:type="dxa"/>
          <w:vMerge/>
          <w:shd w:val="clear" w:color="auto" w:fill="auto"/>
        </w:tcPr>
        <w:p w14:paraId="5C036A22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3787" w:type="dxa"/>
          <w:vMerge/>
          <w:shd w:val="clear" w:color="auto" w:fill="auto"/>
          <w:vAlign w:val="center"/>
        </w:tcPr>
        <w:p w14:paraId="0A0B8893" w14:textId="77777777" w:rsidR="008B66C2" w:rsidRPr="00BB26C0" w:rsidRDefault="008B66C2" w:rsidP="008B66C2">
          <w:pPr>
            <w:rPr>
              <w:noProof/>
            </w:rPr>
          </w:pPr>
        </w:p>
      </w:tc>
      <w:tc>
        <w:tcPr>
          <w:tcW w:w="527" w:type="dxa"/>
          <w:shd w:val="clear" w:color="auto" w:fill="auto"/>
          <w:vAlign w:val="center"/>
        </w:tcPr>
        <w:p w14:paraId="77832A4B" w14:textId="77777777" w:rsidR="008B66C2" w:rsidRPr="00BB26C0" w:rsidRDefault="008B66C2" w:rsidP="008B66C2">
          <w:pPr>
            <w:jc w:val="center"/>
            <w:rPr>
              <w:rFonts w:ascii="Georgia" w:eastAsia="Times New Roman" w:hAnsi="Georgia" w:cs="Arial"/>
              <w:b/>
              <w:noProof/>
              <w:color w:val="D0CECE"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7DFA769A" w14:textId="77777777" w:rsidR="008B66C2" w:rsidRPr="00BB26C0" w:rsidRDefault="008B66C2" w:rsidP="008B66C2">
          <w:pPr>
            <w:rPr>
              <w:rFonts w:ascii="Calibri Light" w:eastAsia="Times New Roman" w:hAnsi="Calibri Light" w:cs="Calibri Light"/>
              <w:color w:val="767171"/>
              <w:sz w:val="20"/>
              <w:szCs w:val="20"/>
            </w:rPr>
          </w:pPr>
        </w:p>
      </w:tc>
    </w:tr>
  </w:tbl>
  <w:p w14:paraId="6CCE4844" w14:textId="77777777" w:rsidR="00C30A00" w:rsidRPr="00743F54" w:rsidRDefault="00C30A00" w:rsidP="00743F54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98CD" w14:textId="77777777" w:rsidR="00C30A00" w:rsidRDefault="00C30A00">
    <w:pPr>
      <w:pStyle w:val="Style11"/>
      <w:widowControl/>
      <w:ind w:left="4786" w:right="-19"/>
      <w:jc w:val="both"/>
      <w:rPr>
        <w:rStyle w:val="FontStyle35"/>
      </w:rPr>
    </w:pPr>
    <w:r>
      <w:rPr>
        <w:rStyle w:val="FontStyle35"/>
      </w:rPr>
      <w:fldChar w:fldCharType="begin"/>
    </w:r>
    <w:r>
      <w:rPr>
        <w:rStyle w:val="FontStyle35"/>
      </w:rPr>
      <w:instrText>PAGE</w:instrText>
    </w:r>
    <w:r>
      <w:rPr>
        <w:rStyle w:val="FontStyle35"/>
      </w:rPr>
      <w:fldChar w:fldCharType="separate"/>
    </w:r>
    <w:r w:rsidR="000D57D1">
      <w:rPr>
        <w:rStyle w:val="FontStyle35"/>
        <w:noProof/>
      </w:rPr>
      <w:t>12</w:t>
    </w:r>
    <w:r>
      <w:rPr>
        <w:rStyle w:val="FontStyle3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8943" w14:textId="77777777" w:rsidR="00C30A00" w:rsidRPr="00C3669A" w:rsidRDefault="00C30A00" w:rsidP="00C366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3161"/>
    <w:multiLevelType w:val="hybridMultilevel"/>
    <w:tmpl w:val="218C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4878"/>
    <w:multiLevelType w:val="hybridMultilevel"/>
    <w:tmpl w:val="0F92C7E8"/>
    <w:lvl w:ilvl="0" w:tplc="B60671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2E157C"/>
    <w:multiLevelType w:val="hybridMultilevel"/>
    <w:tmpl w:val="EE248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69F"/>
    <w:multiLevelType w:val="hybridMultilevel"/>
    <w:tmpl w:val="10CA8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523DD"/>
    <w:multiLevelType w:val="hybridMultilevel"/>
    <w:tmpl w:val="40568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242CF"/>
    <w:multiLevelType w:val="hybridMultilevel"/>
    <w:tmpl w:val="89B43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29E4"/>
    <w:multiLevelType w:val="hybridMultilevel"/>
    <w:tmpl w:val="A1FA7B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D5B24"/>
    <w:multiLevelType w:val="singleLevel"/>
    <w:tmpl w:val="6A7E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8" w15:restartNumberingAfterBreak="0">
    <w:nsid w:val="26293945"/>
    <w:multiLevelType w:val="hybridMultilevel"/>
    <w:tmpl w:val="A91E4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C6D61"/>
    <w:multiLevelType w:val="hybridMultilevel"/>
    <w:tmpl w:val="3B72DFEA"/>
    <w:lvl w:ilvl="0" w:tplc="F16A152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FB14DF70">
      <w:start w:val="1"/>
      <w:numFmt w:val="decimal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851B5E"/>
    <w:multiLevelType w:val="hybridMultilevel"/>
    <w:tmpl w:val="A314D928"/>
    <w:lvl w:ilvl="0" w:tplc="7CD439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HAnsi"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F6F04"/>
    <w:multiLevelType w:val="hybridMultilevel"/>
    <w:tmpl w:val="A4F023EE"/>
    <w:lvl w:ilvl="0" w:tplc="8AE871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D4B98"/>
    <w:multiLevelType w:val="hybridMultilevel"/>
    <w:tmpl w:val="9CE20CBE"/>
    <w:lvl w:ilvl="0" w:tplc="15001F2E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973A9"/>
    <w:multiLevelType w:val="hybridMultilevel"/>
    <w:tmpl w:val="C09002F2"/>
    <w:lvl w:ilvl="0" w:tplc="87B49B2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014A84"/>
    <w:multiLevelType w:val="hybridMultilevel"/>
    <w:tmpl w:val="BF583E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891A26"/>
    <w:multiLevelType w:val="hybridMultilevel"/>
    <w:tmpl w:val="C102E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45DB6"/>
    <w:multiLevelType w:val="hybridMultilevel"/>
    <w:tmpl w:val="DD42ABAC"/>
    <w:lvl w:ilvl="0" w:tplc="5986C7C4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A32FC"/>
    <w:multiLevelType w:val="hybridMultilevel"/>
    <w:tmpl w:val="3C18C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B49F4"/>
    <w:multiLevelType w:val="hybridMultilevel"/>
    <w:tmpl w:val="261082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F761440">
      <w:start w:val="11"/>
      <w:numFmt w:val="decimal"/>
      <w:lvlText w:val="%2."/>
      <w:lvlJc w:val="left"/>
      <w:pPr>
        <w:tabs>
          <w:tab w:val="num" w:pos="720"/>
        </w:tabs>
        <w:ind w:left="776" w:hanging="56"/>
      </w:pPr>
      <w:rPr>
        <w:rFonts w:hint="default"/>
        <w:b w:val="0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F415D7"/>
    <w:multiLevelType w:val="hybridMultilevel"/>
    <w:tmpl w:val="1DA21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6813D9"/>
    <w:multiLevelType w:val="hybridMultilevel"/>
    <w:tmpl w:val="F7924E4C"/>
    <w:lvl w:ilvl="0" w:tplc="B2BA233C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C8E5FDF"/>
    <w:multiLevelType w:val="hybridMultilevel"/>
    <w:tmpl w:val="08527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D5263"/>
    <w:multiLevelType w:val="hybridMultilevel"/>
    <w:tmpl w:val="D5FCD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5089D"/>
    <w:multiLevelType w:val="hybridMultilevel"/>
    <w:tmpl w:val="F0A236E2"/>
    <w:lvl w:ilvl="0" w:tplc="D99E1AA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A60449"/>
    <w:multiLevelType w:val="hybridMultilevel"/>
    <w:tmpl w:val="B0727D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F73343"/>
    <w:multiLevelType w:val="singleLevel"/>
    <w:tmpl w:val="6A7EF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41A04A82"/>
    <w:multiLevelType w:val="hybridMultilevel"/>
    <w:tmpl w:val="7E5E5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CD6E7C"/>
    <w:multiLevelType w:val="hybridMultilevel"/>
    <w:tmpl w:val="AF82C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26B"/>
    <w:multiLevelType w:val="hybridMultilevel"/>
    <w:tmpl w:val="1462454A"/>
    <w:lvl w:ilvl="0" w:tplc="8004AE20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FE2509"/>
    <w:multiLevelType w:val="hybridMultilevel"/>
    <w:tmpl w:val="EF30A776"/>
    <w:lvl w:ilvl="0" w:tplc="F9B2EA2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B35C07"/>
    <w:multiLevelType w:val="hybridMultilevel"/>
    <w:tmpl w:val="A3C89B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93290"/>
    <w:multiLevelType w:val="hybridMultilevel"/>
    <w:tmpl w:val="67B4D9D2"/>
    <w:lvl w:ilvl="0" w:tplc="0FE88CBE">
      <w:start w:val="1"/>
      <w:numFmt w:val="lowerLetter"/>
      <w:lvlText w:val="%1)"/>
      <w:lvlJc w:val="left"/>
      <w:pPr>
        <w:ind w:left="108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F62FE6"/>
    <w:multiLevelType w:val="hybridMultilevel"/>
    <w:tmpl w:val="C2607A7E"/>
    <w:lvl w:ilvl="0" w:tplc="B94659F6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C41A50"/>
    <w:multiLevelType w:val="hybridMultilevel"/>
    <w:tmpl w:val="3E84BAAE"/>
    <w:lvl w:ilvl="0" w:tplc="858E2F7A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5" w15:restartNumberingAfterBreak="0">
    <w:nsid w:val="5AB04EDD"/>
    <w:multiLevelType w:val="hybridMultilevel"/>
    <w:tmpl w:val="508A4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E3797"/>
    <w:multiLevelType w:val="hybridMultilevel"/>
    <w:tmpl w:val="CD222298"/>
    <w:lvl w:ilvl="0" w:tplc="04150011">
      <w:start w:val="1"/>
      <w:numFmt w:val="decimal"/>
      <w:lvlText w:val="%1)"/>
      <w:lvlJc w:val="left"/>
      <w:pPr>
        <w:ind w:left="2859" w:hanging="360"/>
      </w:pPr>
    </w:lvl>
    <w:lvl w:ilvl="1" w:tplc="04150019" w:tentative="1">
      <w:start w:val="1"/>
      <w:numFmt w:val="lowerLetter"/>
      <w:lvlText w:val="%2."/>
      <w:lvlJc w:val="left"/>
      <w:pPr>
        <w:ind w:left="3579" w:hanging="360"/>
      </w:pPr>
    </w:lvl>
    <w:lvl w:ilvl="2" w:tplc="0415001B" w:tentative="1">
      <w:start w:val="1"/>
      <w:numFmt w:val="lowerRoman"/>
      <w:lvlText w:val="%3."/>
      <w:lvlJc w:val="right"/>
      <w:pPr>
        <w:ind w:left="4299" w:hanging="180"/>
      </w:pPr>
    </w:lvl>
    <w:lvl w:ilvl="3" w:tplc="0415000F" w:tentative="1">
      <w:start w:val="1"/>
      <w:numFmt w:val="decimal"/>
      <w:lvlText w:val="%4."/>
      <w:lvlJc w:val="left"/>
      <w:pPr>
        <w:ind w:left="5019" w:hanging="360"/>
      </w:pPr>
    </w:lvl>
    <w:lvl w:ilvl="4" w:tplc="04150019" w:tentative="1">
      <w:start w:val="1"/>
      <w:numFmt w:val="lowerLetter"/>
      <w:lvlText w:val="%5."/>
      <w:lvlJc w:val="left"/>
      <w:pPr>
        <w:ind w:left="5739" w:hanging="360"/>
      </w:pPr>
    </w:lvl>
    <w:lvl w:ilvl="5" w:tplc="0415001B" w:tentative="1">
      <w:start w:val="1"/>
      <w:numFmt w:val="lowerRoman"/>
      <w:lvlText w:val="%6."/>
      <w:lvlJc w:val="right"/>
      <w:pPr>
        <w:ind w:left="6459" w:hanging="180"/>
      </w:pPr>
    </w:lvl>
    <w:lvl w:ilvl="6" w:tplc="0415000F" w:tentative="1">
      <w:start w:val="1"/>
      <w:numFmt w:val="decimal"/>
      <w:lvlText w:val="%7."/>
      <w:lvlJc w:val="left"/>
      <w:pPr>
        <w:ind w:left="7179" w:hanging="360"/>
      </w:pPr>
    </w:lvl>
    <w:lvl w:ilvl="7" w:tplc="04150019" w:tentative="1">
      <w:start w:val="1"/>
      <w:numFmt w:val="lowerLetter"/>
      <w:lvlText w:val="%8."/>
      <w:lvlJc w:val="left"/>
      <w:pPr>
        <w:ind w:left="7899" w:hanging="360"/>
      </w:pPr>
    </w:lvl>
    <w:lvl w:ilvl="8" w:tplc="0415001B" w:tentative="1">
      <w:start w:val="1"/>
      <w:numFmt w:val="lowerRoman"/>
      <w:lvlText w:val="%9."/>
      <w:lvlJc w:val="right"/>
      <w:pPr>
        <w:ind w:left="8619" w:hanging="180"/>
      </w:pPr>
    </w:lvl>
  </w:abstractNum>
  <w:abstractNum w:abstractNumId="37" w15:restartNumberingAfterBreak="0">
    <w:nsid w:val="61733D68"/>
    <w:multiLevelType w:val="hybridMultilevel"/>
    <w:tmpl w:val="975AEC82"/>
    <w:lvl w:ilvl="0" w:tplc="B4EE7E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EA0DC6"/>
    <w:multiLevelType w:val="hybridMultilevel"/>
    <w:tmpl w:val="BB7AD8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EE24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2C71A8"/>
    <w:multiLevelType w:val="singleLevel"/>
    <w:tmpl w:val="A92ECEF2"/>
    <w:lvl w:ilvl="0">
      <w:start w:val="1"/>
      <w:numFmt w:val="decimal"/>
      <w:lvlText w:val="%1)"/>
      <w:legacy w:legacy="1" w:legacySpace="0" w:legacyIndent="355"/>
      <w:lvlJc w:val="left"/>
      <w:rPr>
        <w:rFonts w:asciiTheme="minorHAnsi" w:hAnsiTheme="minorHAnsi" w:cstheme="minorHAnsi" w:hint="default"/>
      </w:rPr>
    </w:lvl>
  </w:abstractNum>
  <w:abstractNum w:abstractNumId="40" w15:restartNumberingAfterBreak="0">
    <w:nsid w:val="626B7B6B"/>
    <w:multiLevelType w:val="hybridMultilevel"/>
    <w:tmpl w:val="06704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3F76E5"/>
    <w:multiLevelType w:val="hybridMultilevel"/>
    <w:tmpl w:val="6A326A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1C69BF"/>
    <w:multiLevelType w:val="hybridMultilevel"/>
    <w:tmpl w:val="17C89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1D42B9E"/>
    <w:multiLevelType w:val="hybridMultilevel"/>
    <w:tmpl w:val="C764F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7957F7"/>
    <w:multiLevelType w:val="hybridMultilevel"/>
    <w:tmpl w:val="CDC20212"/>
    <w:lvl w:ilvl="0" w:tplc="20D86B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22D21"/>
    <w:multiLevelType w:val="hybridMultilevel"/>
    <w:tmpl w:val="F87C32C8"/>
    <w:lvl w:ilvl="0" w:tplc="FB14DF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33B72EA"/>
    <w:multiLevelType w:val="hybridMultilevel"/>
    <w:tmpl w:val="814CC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96F3B"/>
    <w:multiLevelType w:val="singleLevel"/>
    <w:tmpl w:val="98DA8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8" w15:restartNumberingAfterBreak="0">
    <w:nsid w:val="7AFF4A1C"/>
    <w:multiLevelType w:val="hybridMultilevel"/>
    <w:tmpl w:val="FF8662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8C2687"/>
    <w:multiLevelType w:val="hybridMultilevel"/>
    <w:tmpl w:val="D99CCDF2"/>
    <w:lvl w:ilvl="0" w:tplc="51468142">
      <w:start w:val="1"/>
      <w:numFmt w:val="decimal"/>
      <w:lvlText w:val="%1."/>
      <w:lvlJc w:val="left"/>
      <w:pPr>
        <w:ind w:left="638" w:hanging="360"/>
      </w:pPr>
      <w:rPr>
        <w:rFonts w:ascii="Verdana" w:eastAsiaTheme="minorEastAsia" w:hAnsi="Verdana" w:cs="Verdana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26"/>
  </w:num>
  <w:num w:numId="2">
    <w:abstractNumId w:val="3"/>
  </w:num>
  <w:num w:numId="3">
    <w:abstractNumId w:val="43"/>
  </w:num>
  <w:num w:numId="4">
    <w:abstractNumId w:val="9"/>
  </w:num>
  <w:num w:numId="5">
    <w:abstractNumId w:val="36"/>
  </w:num>
  <w:num w:numId="6">
    <w:abstractNumId w:val="30"/>
  </w:num>
  <w:num w:numId="7">
    <w:abstractNumId w:val="10"/>
  </w:num>
  <w:num w:numId="8">
    <w:abstractNumId w:val="33"/>
  </w:num>
  <w:num w:numId="9">
    <w:abstractNumId w:val="8"/>
  </w:num>
  <w:num w:numId="10">
    <w:abstractNumId w:val="0"/>
  </w:num>
  <w:num w:numId="11">
    <w:abstractNumId w:val="22"/>
  </w:num>
  <w:num w:numId="12">
    <w:abstractNumId w:val="13"/>
  </w:num>
  <w:num w:numId="13">
    <w:abstractNumId w:val="40"/>
  </w:num>
  <w:num w:numId="14">
    <w:abstractNumId w:val="15"/>
  </w:num>
  <w:num w:numId="15">
    <w:abstractNumId w:val="48"/>
  </w:num>
  <w:num w:numId="16">
    <w:abstractNumId w:val="46"/>
  </w:num>
  <w:num w:numId="17">
    <w:abstractNumId w:val="41"/>
  </w:num>
  <w:num w:numId="18">
    <w:abstractNumId w:val="16"/>
  </w:num>
  <w:num w:numId="19">
    <w:abstractNumId w:val="38"/>
  </w:num>
  <w:num w:numId="20">
    <w:abstractNumId w:val="24"/>
  </w:num>
  <w:num w:numId="21">
    <w:abstractNumId w:val="17"/>
  </w:num>
  <w:num w:numId="22">
    <w:abstractNumId w:val="4"/>
  </w:num>
  <w:num w:numId="23">
    <w:abstractNumId w:val="23"/>
  </w:num>
  <w:num w:numId="24">
    <w:abstractNumId w:val="42"/>
  </w:num>
  <w:num w:numId="25">
    <w:abstractNumId w:val="19"/>
  </w:num>
  <w:num w:numId="26">
    <w:abstractNumId w:val="14"/>
  </w:num>
  <w:num w:numId="27">
    <w:abstractNumId w:val="37"/>
  </w:num>
  <w:num w:numId="28">
    <w:abstractNumId w:val="2"/>
  </w:num>
  <w:num w:numId="29">
    <w:abstractNumId w:val="27"/>
  </w:num>
  <w:num w:numId="30">
    <w:abstractNumId w:val="32"/>
  </w:num>
  <w:num w:numId="31">
    <w:abstractNumId w:val="44"/>
  </w:num>
  <w:num w:numId="32">
    <w:abstractNumId w:val="18"/>
  </w:num>
  <w:num w:numId="33">
    <w:abstractNumId w:val="5"/>
  </w:num>
  <w:num w:numId="34">
    <w:abstractNumId w:val="47"/>
    <w:lvlOverride w:ilvl="0">
      <w:startOverride w:val="1"/>
    </w:lvlOverride>
  </w:num>
  <w:num w:numId="35">
    <w:abstractNumId w:val="12"/>
  </w:num>
  <w:num w:numId="36">
    <w:abstractNumId w:val="6"/>
  </w:num>
  <w:num w:numId="37">
    <w:abstractNumId w:val="28"/>
  </w:num>
  <w:num w:numId="38">
    <w:abstractNumId w:val="7"/>
  </w:num>
  <w:num w:numId="39">
    <w:abstractNumId w:val="49"/>
  </w:num>
  <w:num w:numId="40">
    <w:abstractNumId w:val="31"/>
  </w:num>
  <w:num w:numId="41">
    <w:abstractNumId w:val="1"/>
  </w:num>
  <w:num w:numId="42">
    <w:abstractNumId w:val="21"/>
  </w:num>
  <w:num w:numId="43">
    <w:abstractNumId w:val="25"/>
  </w:num>
  <w:num w:numId="44">
    <w:abstractNumId w:val="20"/>
  </w:num>
  <w:num w:numId="45">
    <w:abstractNumId w:val="11"/>
  </w:num>
  <w:num w:numId="46">
    <w:abstractNumId w:val="29"/>
  </w:num>
  <w:num w:numId="47">
    <w:abstractNumId w:val="34"/>
  </w:num>
  <w:num w:numId="48">
    <w:abstractNumId w:val="39"/>
  </w:num>
  <w:num w:numId="49">
    <w:abstractNumId w:val="45"/>
  </w:num>
  <w:num w:numId="50">
    <w:abstractNumId w:val="3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E3"/>
    <w:rsid w:val="000051D0"/>
    <w:rsid w:val="00005CA4"/>
    <w:rsid w:val="00010C4F"/>
    <w:rsid w:val="0001546E"/>
    <w:rsid w:val="00017F3B"/>
    <w:rsid w:val="00025199"/>
    <w:rsid w:val="00030D34"/>
    <w:rsid w:val="00031B29"/>
    <w:rsid w:val="000345DD"/>
    <w:rsid w:val="000346FA"/>
    <w:rsid w:val="000429B4"/>
    <w:rsid w:val="000459E0"/>
    <w:rsid w:val="00046BD6"/>
    <w:rsid w:val="00050CD2"/>
    <w:rsid w:val="000561B8"/>
    <w:rsid w:val="0005628C"/>
    <w:rsid w:val="00060536"/>
    <w:rsid w:val="000646AB"/>
    <w:rsid w:val="00071D22"/>
    <w:rsid w:val="000721B3"/>
    <w:rsid w:val="00072307"/>
    <w:rsid w:val="000723DB"/>
    <w:rsid w:val="00072928"/>
    <w:rsid w:val="000732FB"/>
    <w:rsid w:val="000813B6"/>
    <w:rsid w:val="0008637D"/>
    <w:rsid w:val="00092DE3"/>
    <w:rsid w:val="00096569"/>
    <w:rsid w:val="000A01A1"/>
    <w:rsid w:val="000A0B61"/>
    <w:rsid w:val="000A27E8"/>
    <w:rsid w:val="000A48C6"/>
    <w:rsid w:val="000B0EF8"/>
    <w:rsid w:val="000B1C86"/>
    <w:rsid w:val="000B3788"/>
    <w:rsid w:val="000B3AF2"/>
    <w:rsid w:val="000B7AF0"/>
    <w:rsid w:val="000C736B"/>
    <w:rsid w:val="000D2F06"/>
    <w:rsid w:val="000D5505"/>
    <w:rsid w:val="000D57D1"/>
    <w:rsid w:val="000D773C"/>
    <w:rsid w:val="000E016D"/>
    <w:rsid w:val="000E0503"/>
    <w:rsid w:val="000E2FD0"/>
    <w:rsid w:val="000E4EF3"/>
    <w:rsid w:val="000F145B"/>
    <w:rsid w:val="000F201D"/>
    <w:rsid w:val="000F2C80"/>
    <w:rsid w:val="000F4406"/>
    <w:rsid w:val="000F4952"/>
    <w:rsid w:val="000F4A80"/>
    <w:rsid w:val="000F611F"/>
    <w:rsid w:val="0010410A"/>
    <w:rsid w:val="00105194"/>
    <w:rsid w:val="0011623F"/>
    <w:rsid w:val="00120BA6"/>
    <w:rsid w:val="00121E81"/>
    <w:rsid w:val="00123AFC"/>
    <w:rsid w:val="00126468"/>
    <w:rsid w:val="0012730D"/>
    <w:rsid w:val="00131DAD"/>
    <w:rsid w:val="00134F47"/>
    <w:rsid w:val="0013591C"/>
    <w:rsid w:val="00141309"/>
    <w:rsid w:val="00144F4F"/>
    <w:rsid w:val="001522A5"/>
    <w:rsid w:val="00152387"/>
    <w:rsid w:val="0015721A"/>
    <w:rsid w:val="00161039"/>
    <w:rsid w:val="0016423A"/>
    <w:rsid w:val="00164D41"/>
    <w:rsid w:val="00165DE3"/>
    <w:rsid w:val="001667FF"/>
    <w:rsid w:val="00176B34"/>
    <w:rsid w:val="0018135C"/>
    <w:rsid w:val="00182075"/>
    <w:rsid w:val="00182157"/>
    <w:rsid w:val="00183C8F"/>
    <w:rsid w:val="001845E6"/>
    <w:rsid w:val="00187753"/>
    <w:rsid w:val="001908E4"/>
    <w:rsid w:val="00190AF8"/>
    <w:rsid w:val="00192008"/>
    <w:rsid w:val="00192178"/>
    <w:rsid w:val="00192F7E"/>
    <w:rsid w:val="00195462"/>
    <w:rsid w:val="001A1147"/>
    <w:rsid w:val="001A2F62"/>
    <w:rsid w:val="001A314E"/>
    <w:rsid w:val="001A6A92"/>
    <w:rsid w:val="001A6AB0"/>
    <w:rsid w:val="001A6BBA"/>
    <w:rsid w:val="001B062E"/>
    <w:rsid w:val="001B0D31"/>
    <w:rsid w:val="001B1D08"/>
    <w:rsid w:val="001B6761"/>
    <w:rsid w:val="001B6F12"/>
    <w:rsid w:val="001C0D15"/>
    <w:rsid w:val="001C296B"/>
    <w:rsid w:val="001C2A77"/>
    <w:rsid w:val="001D12AB"/>
    <w:rsid w:val="001D26C1"/>
    <w:rsid w:val="001D52BE"/>
    <w:rsid w:val="001E113B"/>
    <w:rsid w:val="001E1D8A"/>
    <w:rsid w:val="001E224A"/>
    <w:rsid w:val="001E6B34"/>
    <w:rsid w:val="001E6E13"/>
    <w:rsid w:val="001E7370"/>
    <w:rsid w:val="001F0B0D"/>
    <w:rsid w:val="001F17F7"/>
    <w:rsid w:val="001F2B46"/>
    <w:rsid w:val="0020001C"/>
    <w:rsid w:val="00201026"/>
    <w:rsid w:val="00201234"/>
    <w:rsid w:val="00201312"/>
    <w:rsid w:val="00204237"/>
    <w:rsid w:val="00204813"/>
    <w:rsid w:val="00205A3F"/>
    <w:rsid w:val="00205DFA"/>
    <w:rsid w:val="00205F86"/>
    <w:rsid w:val="00211DBC"/>
    <w:rsid w:val="002138D0"/>
    <w:rsid w:val="00216607"/>
    <w:rsid w:val="00216E65"/>
    <w:rsid w:val="00220062"/>
    <w:rsid w:val="00222DA3"/>
    <w:rsid w:val="002276D2"/>
    <w:rsid w:val="00235A83"/>
    <w:rsid w:val="002361FD"/>
    <w:rsid w:val="002368D1"/>
    <w:rsid w:val="00241061"/>
    <w:rsid w:val="00241A2C"/>
    <w:rsid w:val="002442D7"/>
    <w:rsid w:val="00250E69"/>
    <w:rsid w:val="00251B5B"/>
    <w:rsid w:val="0025252E"/>
    <w:rsid w:val="002556EE"/>
    <w:rsid w:val="00261724"/>
    <w:rsid w:val="0026428F"/>
    <w:rsid w:val="0026562B"/>
    <w:rsid w:val="00271B58"/>
    <w:rsid w:val="00272097"/>
    <w:rsid w:val="002742C9"/>
    <w:rsid w:val="00274326"/>
    <w:rsid w:val="002806BA"/>
    <w:rsid w:val="002873A3"/>
    <w:rsid w:val="002878E3"/>
    <w:rsid w:val="00294B10"/>
    <w:rsid w:val="00294E82"/>
    <w:rsid w:val="0029576F"/>
    <w:rsid w:val="002A2943"/>
    <w:rsid w:val="002A397C"/>
    <w:rsid w:val="002A4E5D"/>
    <w:rsid w:val="002A4F2A"/>
    <w:rsid w:val="002A59AA"/>
    <w:rsid w:val="002A6B9B"/>
    <w:rsid w:val="002B2C5E"/>
    <w:rsid w:val="002B3FE9"/>
    <w:rsid w:val="002B4910"/>
    <w:rsid w:val="002B5BE1"/>
    <w:rsid w:val="002C0355"/>
    <w:rsid w:val="002C0B96"/>
    <w:rsid w:val="002C26F0"/>
    <w:rsid w:val="002C2B4D"/>
    <w:rsid w:val="002C3BCC"/>
    <w:rsid w:val="002C666A"/>
    <w:rsid w:val="002C7B8B"/>
    <w:rsid w:val="002D4BB4"/>
    <w:rsid w:val="002D7860"/>
    <w:rsid w:val="002E19EC"/>
    <w:rsid w:val="002E4CFE"/>
    <w:rsid w:val="002E5828"/>
    <w:rsid w:val="002F0648"/>
    <w:rsid w:val="002F187C"/>
    <w:rsid w:val="002F3A38"/>
    <w:rsid w:val="002F4C05"/>
    <w:rsid w:val="002F5124"/>
    <w:rsid w:val="002F7F71"/>
    <w:rsid w:val="003000C5"/>
    <w:rsid w:val="00300FF0"/>
    <w:rsid w:val="003018CF"/>
    <w:rsid w:val="0030196B"/>
    <w:rsid w:val="00301990"/>
    <w:rsid w:val="00301D8A"/>
    <w:rsid w:val="00302EC9"/>
    <w:rsid w:val="0030340A"/>
    <w:rsid w:val="00305E7D"/>
    <w:rsid w:val="003115D5"/>
    <w:rsid w:val="0032051D"/>
    <w:rsid w:val="0032056A"/>
    <w:rsid w:val="00320FF3"/>
    <w:rsid w:val="00323258"/>
    <w:rsid w:val="00324DEB"/>
    <w:rsid w:val="003258E4"/>
    <w:rsid w:val="00326644"/>
    <w:rsid w:val="0032668F"/>
    <w:rsid w:val="0033135E"/>
    <w:rsid w:val="00335044"/>
    <w:rsid w:val="00335F7F"/>
    <w:rsid w:val="00340A54"/>
    <w:rsid w:val="00340A85"/>
    <w:rsid w:val="00343D2E"/>
    <w:rsid w:val="00346C69"/>
    <w:rsid w:val="00346F95"/>
    <w:rsid w:val="00347F6F"/>
    <w:rsid w:val="00351F81"/>
    <w:rsid w:val="00354E0E"/>
    <w:rsid w:val="00355630"/>
    <w:rsid w:val="00356414"/>
    <w:rsid w:val="00357BAA"/>
    <w:rsid w:val="003622D3"/>
    <w:rsid w:val="0036451C"/>
    <w:rsid w:val="003670CD"/>
    <w:rsid w:val="00367B96"/>
    <w:rsid w:val="00367FA9"/>
    <w:rsid w:val="00370D82"/>
    <w:rsid w:val="00371C8A"/>
    <w:rsid w:val="00372315"/>
    <w:rsid w:val="00376585"/>
    <w:rsid w:val="00382CBF"/>
    <w:rsid w:val="003838A5"/>
    <w:rsid w:val="0038546F"/>
    <w:rsid w:val="003860DD"/>
    <w:rsid w:val="00390A03"/>
    <w:rsid w:val="00393A17"/>
    <w:rsid w:val="0039433C"/>
    <w:rsid w:val="003968C8"/>
    <w:rsid w:val="003A19E0"/>
    <w:rsid w:val="003A4CBF"/>
    <w:rsid w:val="003A65E3"/>
    <w:rsid w:val="003B2740"/>
    <w:rsid w:val="003B4490"/>
    <w:rsid w:val="003B55DE"/>
    <w:rsid w:val="003C040E"/>
    <w:rsid w:val="003C083F"/>
    <w:rsid w:val="003C2C68"/>
    <w:rsid w:val="003C41DB"/>
    <w:rsid w:val="003C6419"/>
    <w:rsid w:val="003C6EAA"/>
    <w:rsid w:val="003C7A1D"/>
    <w:rsid w:val="003C7BEB"/>
    <w:rsid w:val="003D1FDF"/>
    <w:rsid w:val="003D22FA"/>
    <w:rsid w:val="003D2BA3"/>
    <w:rsid w:val="003D2F12"/>
    <w:rsid w:val="003D3842"/>
    <w:rsid w:val="003D609A"/>
    <w:rsid w:val="003D7A5E"/>
    <w:rsid w:val="003E267E"/>
    <w:rsid w:val="003E43DA"/>
    <w:rsid w:val="003E5C0B"/>
    <w:rsid w:val="003E6FC8"/>
    <w:rsid w:val="003F2B6A"/>
    <w:rsid w:val="003F4C87"/>
    <w:rsid w:val="003F51D6"/>
    <w:rsid w:val="003F6CBB"/>
    <w:rsid w:val="0040330F"/>
    <w:rsid w:val="00403559"/>
    <w:rsid w:val="0040552E"/>
    <w:rsid w:val="004106D6"/>
    <w:rsid w:val="00411952"/>
    <w:rsid w:val="00411D8C"/>
    <w:rsid w:val="004149D4"/>
    <w:rsid w:val="00415318"/>
    <w:rsid w:val="00415781"/>
    <w:rsid w:val="00415B49"/>
    <w:rsid w:val="004223F5"/>
    <w:rsid w:val="004230E1"/>
    <w:rsid w:val="0042411C"/>
    <w:rsid w:val="004250F3"/>
    <w:rsid w:val="00425D12"/>
    <w:rsid w:val="00426FB0"/>
    <w:rsid w:val="00427B9B"/>
    <w:rsid w:val="00432E79"/>
    <w:rsid w:val="004345B5"/>
    <w:rsid w:val="00442FC8"/>
    <w:rsid w:val="0044322F"/>
    <w:rsid w:val="004438E8"/>
    <w:rsid w:val="00445199"/>
    <w:rsid w:val="0044750A"/>
    <w:rsid w:val="00447E2C"/>
    <w:rsid w:val="00455F68"/>
    <w:rsid w:val="00460C9D"/>
    <w:rsid w:val="00462AF4"/>
    <w:rsid w:val="0046372B"/>
    <w:rsid w:val="004639E8"/>
    <w:rsid w:val="00464284"/>
    <w:rsid w:val="004657A6"/>
    <w:rsid w:val="00467C02"/>
    <w:rsid w:val="00467D0E"/>
    <w:rsid w:val="00482A47"/>
    <w:rsid w:val="00483FE8"/>
    <w:rsid w:val="00484088"/>
    <w:rsid w:val="00485A19"/>
    <w:rsid w:val="00491C50"/>
    <w:rsid w:val="00493699"/>
    <w:rsid w:val="004A09D8"/>
    <w:rsid w:val="004A3378"/>
    <w:rsid w:val="004A47EC"/>
    <w:rsid w:val="004A5C61"/>
    <w:rsid w:val="004A5F08"/>
    <w:rsid w:val="004A746E"/>
    <w:rsid w:val="004A7534"/>
    <w:rsid w:val="004B1E0F"/>
    <w:rsid w:val="004B370D"/>
    <w:rsid w:val="004B4A39"/>
    <w:rsid w:val="004B692E"/>
    <w:rsid w:val="004C1A18"/>
    <w:rsid w:val="004C2BB4"/>
    <w:rsid w:val="004C3635"/>
    <w:rsid w:val="004C79AA"/>
    <w:rsid w:val="004D5E97"/>
    <w:rsid w:val="004D743C"/>
    <w:rsid w:val="004D79A4"/>
    <w:rsid w:val="004E1A83"/>
    <w:rsid w:val="004E1F6A"/>
    <w:rsid w:val="004E3054"/>
    <w:rsid w:val="004F5878"/>
    <w:rsid w:val="004F6800"/>
    <w:rsid w:val="005016A4"/>
    <w:rsid w:val="00501B92"/>
    <w:rsid w:val="00502780"/>
    <w:rsid w:val="005056CA"/>
    <w:rsid w:val="00505FED"/>
    <w:rsid w:val="005060BE"/>
    <w:rsid w:val="00510373"/>
    <w:rsid w:val="00512B4D"/>
    <w:rsid w:val="0051593E"/>
    <w:rsid w:val="00516CBB"/>
    <w:rsid w:val="00517943"/>
    <w:rsid w:val="00520AF0"/>
    <w:rsid w:val="00520B4F"/>
    <w:rsid w:val="0052410F"/>
    <w:rsid w:val="005241DC"/>
    <w:rsid w:val="00532B48"/>
    <w:rsid w:val="00536CA4"/>
    <w:rsid w:val="00536DFE"/>
    <w:rsid w:val="005371AA"/>
    <w:rsid w:val="00537B4D"/>
    <w:rsid w:val="00542B7F"/>
    <w:rsid w:val="00542C9F"/>
    <w:rsid w:val="00544340"/>
    <w:rsid w:val="005462D9"/>
    <w:rsid w:val="0055021C"/>
    <w:rsid w:val="005577AB"/>
    <w:rsid w:val="00561960"/>
    <w:rsid w:val="00562ACD"/>
    <w:rsid w:val="0056366D"/>
    <w:rsid w:val="005729EB"/>
    <w:rsid w:val="00574161"/>
    <w:rsid w:val="0057746C"/>
    <w:rsid w:val="00581012"/>
    <w:rsid w:val="00581FDD"/>
    <w:rsid w:val="005832BD"/>
    <w:rsid w:val="0059300A"/>
    <w:rsid w:val="00594585"/>
    <w:rsid w:val="00595E55"/>
    <w:rsid w:val="00596616"/>
    <w:rsid w:val="0059761A"/>
    <w:rsid w:val="005A2D23"/>
    <w:rsid w:val="005A3AFB"/>
    <w:rsid w:val="005B329D"/>
    <w:rsid w:val="005B4D69"/>
    <w:rsid w:val="005B6026"/>
    <w:rsid w:val="005C0E5B"/>
    <w:rsid w:val="005C637D"/>
    <w:rsid w:val="005D327D"/>
    <w:rsid w:val="005D37D8"/>
    <w:rsid w:val="005D3A02"/>
    <w:rsid w:val="005E0C90"/>
    <w:rsid w:val="005E1187"/>
    <w:rsid w:val="005E1E52"/>
    <w:rsid w:val="005E38B9"/>
    <w:rsid w:val="005E48C0"/>
    <w:rsid w:val="005E6FE7"/>
    <w:rsid w:val="005E71E0"/>
    <w:rsid w:val="005F2A1E"/>
    <w:rsid w:val="005F32D4"/>
    <w:rsid w:val="00600081"/>
    <w:rsid w:val="006008D8"/>
    <w:rsid w:val="00601A14"/>
    <w:rsid w:val="00602735"/>
    <w:rsid w:val="0060286F"/>
    <w:rsid w:val="00602E82"/>
    <w:rsid w:val="00603EA1"/>
    <w:rsid w:val="006047B4"/>
    <w:rsid w:val="006068C3"/>
    <w:rsid w:val="00610C96"/>
    <w:rsid w:val="006116BA"/>
    <w:rsid w:val="00611AF4"/>
    <w:rsid w:val="00612E75"/>
    <w:rsid w:val="00615843"/>
    <w:rsid w:val="00617936"/>
    <w:rsid w:val="00620440"/>
    <w:rsid w:val="006216B9"/>
    <w:rsid w:val="006220B0"/>
    <w:rsid w:val="00622568"/>
    <w:rsid w:val="00626519"/>
    <w:rsid w:val="00627C2C"/>
    <w:rsid w:val="00631194"/>
    <w:rsid w:val="0063314A"/>
    <w:rsid w:val="0063383E"/>
    <w:rsid w:val="006343AB"/>
    <w:rsid w:val="00634728"/>
    <w:rsid w:val="00635486"/>
    <w:rsid w:val="006357B1"/>
    <w:rsid w:val="00640536"/>
    <w:rsid w:val="006417FB"/>
    <w:rsid w:val="00643704"/>
    <w:rsid w:val="006452D4"/>
    <w:rsid w:val="00646518"/>
    <w:rsid w:val="006467E9"/>
    <w:rsid w:val="0064754B"/>
    <w:rsid w:val="00651C64"/>
    <w:rsid w:val="0065422B"/>
    <w:rsid w:val="006559E0"/>
    <w:rsid w:val="0065690B"/>
    <w:rsid w:val="006633DD"/>
    <w:rsid w:val="00663939"/>
    <w:rsid w:val="006644AB"/>
    <w:rsid w:val="006647EF"/>
    <w:rsid w:val="00667B80"/>
    <w:rsid w:val="0067103E"/>
    <w:rsid w:val="00675F88"/>
    <w:rsid w:val="0067624C"/>
    <w:rsid w:val="0068190D"/>
    <w:rsid w:val="0068682F"/>
    <w:rsid w:val="00690E60"/>
    <w:rsid w:val="00691DDD"/>
    <w:rsid w:val="00693081"/>
    <w:rsid w:val="006A34D7"/>
    <w:rsid w:val="006A3843"/>
    <w:rsid w:val="006A4567"/>
    <w:rsid w:val="006A4679"/>
    <w:rsid w:val="006B07F5"/>
    <w:rsid w:val="006B331D"/>
    <w:rsid w:val="006B4676"/>
    <w:rsid w:val="006B494E"/>
    <w:rsid w:val="006B4FB5"/>
    <w:rsid w:val="006C3C8D"/>
    <w:rsid w:val="006C46E3"/>
    <w:rsid w:val="006C4E10"/>
    <w:rsid w:val="006C782C"/>
    <w:rsid w:val="006D6C4D"/>
    <w:rsid w:val="006D797D"/>
    <w:rsid w:val="006E0949"/>
    <w:rsid w:val="006E27F4"/>
    <w:rsid w:val="006E451E"/>
    <w:rsid w:val="006E4C66"/>
    <w:rsid w:val="006E5E46"/>
    <w:rsid w:val="006E61C4"/>
    <w:rsid w:val="006E66A1"/>
    <w:rsid w:val="006F0F29"/>
    <w:rsid w:val="006F314B"/>
    <w:rsid w:val="006F73F4"/>
    <w:rsid w:val="0070722E"/>
    <w:rsid w:val="007110A9"/>
    <w:rsid w:val="007164D7"/>
    <w:rsid w:val="007165C4"/>
    <w:rsid w:val="00716C8B"/>
    <w:rsid w:val="007229BE"/>
    <w:rsid w:val="0072382F"/>
    <w:rsid w:val="007322E1"/>
    <w:rsid w:val="007368B6"/>
    <w:rsid w:val="00736CCD"/>
    <w:rsid w:val="00742044"/>
    <w:rsid w:val="007438A8"/>
    <w:rsid w:val="00743F54"/>
    <w:rsid w:val="007450C2"/>
    <w:rsid w:val="007506A7"/>
    <w:rsid w:val="00754283"/>
    <w:rsid w:val="007573C2"/>
    <w:rsid w:val="0075784F"/>
    <w:rsid w:val="0076047D"/>
    <w:rsid w:val="007609BE"/>
    <w:rsid w:val="00760EF2"/>
    <w:rsid w:val="0076286A"/>
    <w:rsid w:val="007659AE"/>
    <w:rsid w:val="00766483"/>
    <w:rsid w:val="007665F4"/>
    <w:rsid w:val="00767FF4"/>
    <w:rsid w:val="00771467"/>
    <w:rsid w:val="00772FBD"/>
    <w:rsid w:val="00774E48"/>
    <w:rsid w:val="00775F6E"/>
    <w:rsid w:val="00780055"/>
    <w:rsid w:val="0078136D"/>
    <w:rsid w:val="00781EDD"/>
    <w:rsid w:val="00787F7F"/>
    <w:rsid w:val="00792D0C"/>
    <w:rsid w:val="0079614B"/>
    <w:rsid w:val="00796950"/>
    <w:rsid w:val="007A2028"/>
    <w:rsid w:val="007A2EEB"/>
    <w:rsid w:val="007A4BE2"/>
    <w:rsid w:val="007A50F3"/>
    <w:rsid w:val="007A658E"/>
    <w:rsid w:val="007B3F33"/>
    <w:rsid w:val="007B456A"/>
    <w:rsid w:val="007B4DD5"/>
    <w:rsid w:val="007B575B"/>
    <w:rsid w:val="007B5FD4"/>
    <w:rsid w:val="007B7C37"/>
    <w:rsid w:val="007C07AB"/>
    <w:rsid w:val="007C0B6B"/>
    <w:rsid w:val="007C111D"/>
    <w:rsid w:val="007C12BE"/>
    <w:rsid w:val="007C35D7"/>
    <w:rsid w:val="007C585D"/>
    <w:rsid w:val="007D6B4B"/>
    <w:rsid w:val="007E0983"/>
    <w:rsid w:val="007E3FA5"/>
    <w:rsid w:val="007E46A1"/>
    <w:rsid w:val="007E52B8"/>
    <w:rsid w:val="007E556F"/>
    <w:rsid w:val="007E6C4C"/>
    <w:rsid w:val="007F087B"/>
    <w:rsid w:val="007F27A9"/>
    <w:rsid w:val="007F3BA1"/>
    <w:rsid w:val="007F6624"/>
    <w:rsid w:val="007F72B4"/>
    <w:rsid w:val="0080140D"/>
    <w:rsid w:val="00801F92"/>
    <w:rsid w:val="0080436F"/>
    <w:rsid w:val="00811418"/>
    <w:rsid w:val="0081197D"/>
    <w:rsid w:val="00814EA2"/>
    <w:rsid w:val="00821564"/>
    <w:rsid w:val="00821970"/>
    <w:rsid w:val="0082731F"/>
    <w:rsid w:val="00840E67"/>
    <w:rsid w:val="008500D4"/>
    <w:rsid w:val="008508A3"/>
    <w:rsid w:val="00853978"/>
    <w:rsid w:val="00853D24"/>
    <w:rsid w:val="008559C1"/>
    <w:rsid w:val="00855C51"/>
    <w:rsid w:val="00855D1B"/>
    <w:rsid w:val="00855F01"/>
    <w:rsid w:val="0086274B"/>
    <w:rsid w:val="00865A59"/>
    <w:rsid w:val="00866196"/>
    <w:rsid w:val="00866457"/>
    <w:rsid w:val="008664DA"/>
    <w:rsid w:val="00867068"/>
    <w:rsid w:val="00871A88"/>
    <w:rsid w:val="00871E97"/>
    <w:rsid w:val="00872F3E"/>
    <w:rsid w:val="00875D3C"/>
    <w:rsid w:val="008801DB"/>
    <w:rsid w:val="00880B48"/>
    <w:rsid w:val="00882DA0"/>
    <w:rsid w:val="00883B44"/>
    <w:rsid w:val="00887217"/>
    <w:rsid w:val="00890133"/>
    <w:rsid w:val="00890AD6"/>
    <w:rsid w:val="00892A2D"/>
    <w:rsid w:val="008A2FBE"/>
    <w:rsid w:val="008A7E41"/>
    <w:rsid w:val="008B089D"/>
    <w:rsid w:val="008B0A60"/>
    <w:rsid w:val="008B2C0B"/>
    <w:rsid w:val="008B66C2"/>
    <w:rsid w:val="008B78D1"/>
    <w:rsid w:val="008C2434"/>
    <w:rsid w:val="008C2CBE"/>
    <w:rsid w:val="008C5002"/>
    <w:rsid w:val="008C593D"/>
    <w:rsid w:val="008C5F37"/>
    <w:rsid w:val="008C64E9"/>
    <w:rsid w:val="008D0048"/>
    <w:rsid w:val="008D17B6"/>
    <w:rsid w:val="008D5572"/>
    <w:rsid w:val="008D7269"/>
    <w:rsid w:val="008D7C48"/>
    <w:rsid w:val="008E1318"/>
    <w:rsid w:val="008E2379"/>
    <w:rsid w:val="008E327A"/>
    <w:rsid w:val="008E32D3"/>
    <w:rsid w:val="008E5097"/>
    <w:rsid w:val="008E53F4"/>
    <w:rsid w:val="008E7205"/>
    <w:rsid w:val="008E769A"/>
    <w:rsid w:val="008F4F55"/>
    <w:rsid w:val="008F6863"/>
    <w:rsid w:val="008F7352"/>
    <w:rsid w:val="008F7CE5"/>
    <w:rsid w:val="009016F2"/>
    <w:rsid w:val="00902298"/>
    <w:rsid w:val="009056FF"/>
    <w:rsid w:val="0090750A"/>
    <w:rsid w:val="0091011C"/>
    <w:rsid w:val="00914B7B"/>
    <w:rsid w:val="0091506B"/>
    <w:rsid w:val="0091585C"/>
    <w:rsid w:val="0092231C"/>
    <w:rsid w:val="00923400"/>
    <w:rsid w:val="0092392F"/>
    <w:rsid w:val="00925871"/>
    <w:rsid w:val="0092679F"/>
    <w:rsid w:val="0093188B"/>
    <w:rsid w:val="0093367A"/>
    <w:rsid w:val="00934CF5"/>
    <w:rsid w:val="00934F8D"/>
    <w:rsid w:val="00935676"/>
    <w:rsid w:val="0093699B"/>
    <w:rsid w:val="00937AE8"/>
    <w:rsid w:val="009413FC"/>
    <w:rsid w:val="0094166C"/>
    <w:rsid w:val="00942CEE"/>
    <w:rsid w:val="009461E7"/>
    <w:rsid w:val="00952337"/>
    <w:rsid w:val="00954605"/>
    <w:rsid w:val="0095556B"/>
    <w:rsid w:val="009564D7"/>
    <w:rsid w:val="00962F52"/>
    <w:rsid w:val="00963225"/>
    <w:rsid w:val="0096383A"/>
    <w:rsid w:val="009652DE"/>
    <w:rsid w:val="009660EA"/>
    <w:rsid w:val="009674FD"/>
    <w:rsid w:val="00973F06"/>
    <w:rsid w:val="0097733F"/>
    <w:rsid w:val="009778BB"/>
    <w:rsid w:val="00977C58"/>
    <w:rsid w:val="00982DD0"/>
    <w:rsid w:val="00985E56"/>
    <w:rsid w:val="00986433"/>
    <w:rsid w:val="00986861"/>
    <w:rsid w:val="00987608"/>
    <w:rsid w:val="00987924"/>
    <w:rsid w:val="00987E02"/>
    <w:rsid w:val="009928D1"/>
    <w:rsid w:val="0099704F"/>
    <w:rsid w:val="009A1127"/>
    <w:rsid w:val="009A1B1E"/>
    <w:rsid w:val="009A29D7"/>
    <w:rsid w:val="009A30A7"/>
    <w:rsid w:val="009A62FA"/>
    <w:rsid w:val="009A79F4"/>
    <w:rsid w:val="009B0005"/>
    <w:rsid w:val="009B0CFC"/>
    <w:rsid w:val="009B2182"/>
    <w:rsid w:val="009B38FA"/>
    <w:rsid w:val="009C001F"/>
    <w:rsid w:val="009C1DF1"/>
    <w:rsid w:val="009D352E"/>
    <w:rsid w:val="009D3566"/>
    <w:rsid w:val="009D44C3"/>
    <w:rsid w:val="009D5262"/>
    <w:rsid w:val="009D5B13"/>
    <w:rsid w:val="009D5DDA"/>
    <w:rsid w:val="009D68FC"/>
    <w:rsid w:val="009D733C"/>
    <w:rsid w:val="009D78C3"/>
    <w:rsid w:val="009E1655"/>
    <w:rsid w:val="009E3B17"/>
    <w:rsid w:val="009E5919"/>
    <w:rsid w:val="009E6ABB"/>
    <w:rsid w:val="009E6CA4"/>
    <w:rsid w:val="009F0A02"/>
    <w:rsid w:val="009F31D0"/>
    <w:rsid w:val="009F4143"/>
    <w:rsid w:val="009F50E2"/>
    <w:rsid w:val="009F5127"/>
    <w:rsid w:val="009F55C2"/>
    <w:rsid w:val="00A03963"/>
    <w:rsid w:val="00A068AB"/>
    <w:rsid w:val="00A068B2"/>
    <w:rsid w:val="00A07BDC"/>
    <w:rsid w:val="00A10864"/>
    <w:rsid w:val="00A1101E"/>
    <w:rsid w:val="00A123AB"/>
    <w:rsid w:val="00A139FD"/>
    <w:rsid w:val="00A15339"/>
    <w:rsid w:val="00A15424"/>
    <w:rsid w:val="00A177B7"/>
    <w:rsid w:val="00A2044A"/>
    <w:rsid w:val="00A2311E"/>
    <w:rsid w:val="00A24E17"/>
    <w:rsid w:val="00A31DF6"/>
    <w:rsid w:val="00A376FE"/>
    <w:rsid w:val="00A41293"/>
    <w:rsid w:val="00A4462F"/>
    <w:rsid w:val="00A4531A"/>
    <w:rsid w:val="00A4759A"/>
    <w:rsid w:val="00A47AA2"/>
    <w:rsid w:val="00A530EE"/>
    <w:rsid w:val="00A56404"/>
    <w:rsid w:val="00A6314A"/>
    <w:rsid w:val="00A64AE6"/>
    <w:rsid w:val="00A6709A"/>
    <w:rsid w:val="00A76599"/>
    <w:rsid w:val="00A76DF1"/>
    <w:rsid w:val="00A83652"/>
    <w:rsid w:val="00A84D2C"/>
    <w:rsid w:val="00A85BC3"/>
    <w:rsid w:val="00A8682C"/>
    <w:rsid w:val="00A87DD1"/>
    <w:rsid w:val="00A907EE"/>
    <w:rsid w:val="00A9105F"/>
    <w:rsid w:val="00A922C8"/>
    <w:rsid w:val="00A94C7B"/>
    <w:rsid w:val="00AA3B9F"/>
    <w:rsid w:val="00AA6E42"/>
    <w:rsid w:val="00AB07A2"/>
    <w:rsid w:val="00AB1E11"/>
    <w:rsid w:val="00AB57FE"/>
    <w:rsid w:val="00AB601A"/>
    <w:rsid w:val="00AB7D85"/>
    <w:rsid w:val="00AC1947"/>
    <w:rsid w:val="00AC3749"/>
    <w:rsid w:val="00AC4BFB"/>
    <w:rsid w:val="00AD1E4E"/>
    <w:rsid w:val="00AD2D9B"/>
    <w:rsid w:val="00AD3DA8"/>
    <w:rsid w:val="00AD5244"/>
    <w:rsid w:val="00AD5AF5"/>
    <w:rsid w:val="00AD6905"/>
    <w:rsid w:val="00AE2596"/>
    <w:rsid w:val="00AE28B9"/>
    <w:rsid w:val="00AE2E47"/>
    <w:rsid w:val="00AE4552"/>
    <w:rsid w:val="00AF0CA9"/>
    <w:rsid w:val="00AF1018"/>
    <w:rsid w:val="00AF1EAD"/>
    <w:rsid w:val="00AF2005"/>
    <w:rsid w:val="00AF38E0"/>
    <w:rsid w:val="00AF3E6A"/>
    <w:rsid w:val="00AF3FC7"/>
    <w:rsid w:val="00AF7BFA"/>
    <w:rsid w:val="00B00047"/>
    <w:rsid w:val="00B003AD"/>
    <w:rsid w:val="00B011FC"/>
    <w:rsid w:val="00B02C5C"/>
    <w:rsid w:val="00B110D2"/>
    <w:rsid w:val="00B115AD"/>
    <w:rsid w:val="00B12434"/>
    <w:rsid w:val="00B139B5"/>
    <w:rsid w:val="00B13E28"/>
    <w:rsid w:val="00B142E6"/>
    <w:rsid w:val="00B21DB6"/>
    <w:rsid w:val="00B22B0E"/>
    <w:rsid w:val="00B23443"/>
    <w:rsid w:val="00B24696"/>
    <w:rsid w:val="00B270F8"/>
    <w:rsid w:val="00B30978"/>
    <w:rsid w:val="00B35740"/>
    <w:rsid w:val="00B3603A"/>
    <w:rsid w:val="00B37347"/>
    <w:rsid w:val="00B40916"/>
    <w:rsid w:val="00B418CD"/>
    <w:rsid w:val="00B4211A"/>
    <w:rsid w:val="00B43390"/>
    <w:rsid w:val="00B43E53"/>
    <w:rsid w:val="00B448B0"/>
    <w:rsid w:val="00B503A3"/>
    <w:rsid w:val="00B50A8F"/>
    <w:rsid w:val="00B52FA5"/>
    <w:rsid w:val="00B5576B"/>
    <w:rsid w:val="00B567DC"/>
    <w:rsid w:val="00B56A0D"/>
    <w:rsid w:val="00B60498"/>
    <w:rsid w:val="00B631BB"/>
    <w:rsid w:val="00B63242"/>
    <w:rsid w:val="00B6726D"/>
    <w:rsid w:val="00B7094D"/>
    <w:rsid w:val="00B72411"/>
    <w:rsid w:val="00B724C6"/>
    <w:rsid w:val="00B765FA"/>
    <w:rsid w:val="00B81ED2"/>
    <w:rsid w:val="00B858ED"/>
    <w:rsid w:val="00B905AD"/>
    <w:rsid w:val="00B90B7B"/>
    <w:rsid w:val="00B922BB"/>
    <w:rsid w:val="00B92C0B"/>
    <w:rsid w:val="00B93967"/>
    <w:rsid w:val="00B976D0"/>
    <w:rsid w:val="00BA2405"/>
    <w:rsid w:val="00BA77F6"/>
    <w:rsid w:val="00BA7DEF"/>
    <w:rsid w:val="00BB3134"/>
    <w:rsid w:val="00BB43B0"/>
    <w:rsid w:val="00BB623C"/>
    <w:rsid w:val="00BB66D6"/>
    <w:rsid w:val="00BB74D0"/>
    <w:rsid w:val="00BB774D"/>
    <w:rsid w:val="00BC7E06"/>
    <w:rsid w:val="00BD13F3"/>
    <w:rsid w:val="00BD30C1"/>
    <w:rsid w:val="00BD5D2A"/>
    <w:rsid w:val="00BD6687"/>
    <w:rsid w:val="00BD714C"/>
    <w:rsid w:val="00BE041C"/>
    <w:rsid w:val="00BE2C5F"/>
    <w:rsid w:val="00BE3098"/>
    <w:rsid w:val="00BF0856"/>
    <w:rsid w:val="00BF1CFB"/>
    <w:rsid w:val="00BF59D0"/>
    <w:rsid w:val="00BF61B4"/>
    <w:rsid w:val="00C065C4"/>
    <w:rsid w:val="00C074B0"/>
    <w:rsid w:val="00C136F2"/>
    <w:rsid w:val="00C16CB6"/>
    <w:rsid w:val="00C22ED3"/>
    <w:rsid w:val="00C23287"/>
    <w:rsid w:val="00C256FE"/>
    <w:rsid w:val="00C270AB"/>
    <w:rsid w:val="00C30803"/>
    <w:rsid w:val="00C30A00"/>
    <w:rsid w:val="00C3161B"/>
    <w:rsid w:val="00C3180F"/>
    <w:rsid w:val="00C34A86"/>
    <w:rsid w:val="00C34C78"/>
    <w:rsid w:val="00C353FA"/>
    <w:rsid w:val="00C3669A"/>
    <w:rsid w:val="00C3709C"/>
    <w:rsid w:val="00C42E22"/>
    <w:rsid w:val="00C465FA"/>
    <w:rsid w:val="00C476C0"/>
    <w:rsid w:val="00C50D57"/>
    <w:rsid w:val="00C5226A"/>
    <w:rsid w:val="00C60C6C"/>
    <w:rsid w:val="00C62CED"/>
    <w:rsid w:val="00C64FC9"/>
    <w:rsid w:val="00C65069"/>
    <w:rsid w:val="00C665B6"/>
    <w:rsid w:val="00C67857"/>
    <w:rsid w:val="00C701DD"/>
    <w:rsid w:val="00C704C3"/>
    <w:rsid w:val="00C70FCA"/>
    <w:rsid w:val="00C768CD"/>
    <w:rsid w:val="00C80073"/>
    <w:rsid w:val="00C82F1D"/>
    <w:rsid w:val="00C8621A"/>
    <w:rsid w:val="00C87DA4"/>
    <w:rsid w:val="00C908C9"/>
    <w:rsid w:val="00C90FBE"/>
    <w:rsid w:val="00C94F8B"/>
    <w:rsid w:val="00C959B1"/>
    <w:rsid w:val="00CA0271"/>
    <w:rsid w:val="00CA0838"/>
    <w:rsid w:val="00CA14EF"/>
    <w:rsid w:val="00CA2C47"/>
    <w:rsid w:val="00CA307C"/>
    <w:rsid w:val="00CA3A05"/>
    <w:rsid w:val="00CA4E26"/>
    <w:rsid w:val="00CA7016"/>
    <w:rsid w:val="00CB7311"/>
    <w:rsid w:val="00CC049B"/>
    <w:rsid w:val="00CC2B9E"/>
    <w:rsid w:val="00CC5A4B"/>
    <w:rsid w:val="00CC6554"/>
    <w:rsid w:val="00CC730E"/>
    <w:rsid w:val="00CD3111"/>
    <w:rsid w:val="00CE65E1"/>
    <w:rsid w:val="00CE7E6F"/>
    <w:rsid w:val="00CF0360"/>
    <w:rsid w:val="00CF24FC"/>
    <w:rsid w:val="00CF272C"/>
    <w:rsid w:val="00CF279E"/>
    <w:rsid w:val="00CF4DAA"/>
    <w:rsid w:val="00CF5E33"/>
    <w:rsid w:val="00D0112E"/>
    <w:rsid w:val="00D02108"/>
    <w:rsid w:val="00D039E1"/>
    <w:rsid w:val="00D10E13"/>
    <w:rsid w:val="00D118B0"/>
    <w:rsid w:val="00D13C7F"/>
    <w:rsid w:val="00D21844"/>
    <w:rsid w:val="00D21B18"/>
    <w:rsid w:val="00D223B7"/>
    <w:rsid w:val="00D22715"/>
    <w:rsid w:val="00D22978"/>
    <w:rsid w:val="00D233AA"/>
    <w:rsid w:val="00D23E21"/>
    <w:rsid w:val="00D26297"/>
    <w:rsid w:val="00D26F76"/>
    <w:rsid w:val="00D33156"/>
    <w:rsid w:val="00D3671B"/>
    <w:rsid w:val="00D400BF"/>
    <w:rsid w:val="00D401DB"/>
    <w:rsid w:val="00D4072C"/>
    <w:rsid w:val="00D40848"/>
    <w:rsid w:val="00D42526"/>
    <w:rsid w:val="00D445F0"/>
    <w:rsid w:val="00D4650F"/>
    <w:rsid w:val="00D46BF3"/>
    <w:rsid w:val="00D46C17"/>
    <w:rsid w:val="00D5035C"/>
    <w:rsid w:val="00D52148"/>
    <w:rsid w:val="00D575EC"/>
    <w:rsid w:val="00D57EBE"/>
    <w:rsid w:val="00D613E3"/>
    <w:rsid w:val="00D61929"/>
    <w:rsid w:val="00D619AF"/>
    <w:rsid w:val="00D6320C"/>
    <w:rsid w:val="00D63A55"/>
    <w:rsid w:val="00D63B27"/>
    <w:rsid w:val="00D679CF"/>
    <w:rsid w:val="00D67BEA"/>
    <w:rsid w:val="00D72FF7"/>
    <w:rsid w:val="00D73149"/>
    <w:rsid w:val="00D73C7B"/>
    <w:rsid w:val="00D742D0"/>
    <w:rsid w:val="00D74CA7"/>
    <w:rsid w:val="00D813EC"/>
    <w:rsid w:val="00D82B35"/>
    <w:rsid w:val="00D84CCE"/>
    <w:rsid w:val="00D8733B"/>
    <w:rsid w:val="00D90A89"/>
    <w:rsid w:val="00D90D52"/>
    <w:rsid w:val="00D9166C"/>
    <w:rsid w:val="00D92B8C"/>
    <w:rsid w:val="00D93D0C"/>
    <w:rsid w:val="00D93EFC"/>
    <w:rsid w:val="00D94DDE"/>
    <w:rsid w:val="00D96776"/>
    <w:rsid w:val="00D978D4"/>
    <w:rsid w:val="00D97957"/>
    <w:rsid w:val="00DA0FE3"/>
    <w:rsid w:val="00DA180B"/>
    <w:rsid w:val="00DA19C8"/>
    <w:rsid w:val="00DA1D83"/>
    <w:rsid w:val="00DA6A47"/>
    <w:rsid w:val="00DA7515"/>
    <w:rsid w:val="00DB276E"/>
    <w:rsid w:val="00DB348E"/>
    <w:rsid w:val="00DB729B"/>
    <w:rsid w:val="00DC0D12"/>
    <w:rsid w:val="00DC64C9"/>
    <w:rsid w:val="00DC72D8"/>
    <w:rsid w:val="00DD1474"/>
    <w:rsid w:val="00DD3E63"/>
    <w:rsid w:val="00DD4152"/>
    <w:rsid w:val="00DD5A0A"/>
    <w:rsid w:val="00DD6D30"/>
    <w:rsid w:val="00DD7A04"/>
    <w:rsid w:val="00DE1D22"/>
    <w:rsid w:val="00DE2A5E"/>
    <w:rsid w:val="00DE3363"/>
    <w:rsid w:val="00DE345C"/>
    <w:rsid w:val="00DE4D7A"/>
    <w:rsid w:val="00DE5153"/>
    <w:rsid w:val="00DE6282"/>
    <w:rsid w:val="00DF27E2"/>
    <w:rsid w:val="00DF27EE"/>
    <w:rsid w:val="00DF5C47"/>
    <w:rsid w:val="00DF74BF"/>
    <w:rsid w:val="00E005E8"/>
    <w:rsid w:val="00E034E4"/>
    <w:rsid w:val="00E03E51"/>
    <w:rsid w:val="00E048AC"/>
    <w:rsid w:val="00E107B9"/>
    <w:rsid w:val="00E134B3"/>
    <w:rsid w:val="00E16145"/>
    <w:rsid w:val="00E21322"/>
    <w:rsid w:val="00E22A88"/>
    <w:rsid w:val="00E2315C"/>
    <w:rsid w:val="00E27181"/>
    <w:rsid w:val="00E30EC5"/>
    <w:rsid w:val="00E34AB6"/>
    <w:rsid w:val="00E379AA"/>
    <w:rsid w:val="00E40A2A"/>
    <w:rsid w:val="00E45805"/>
    <w:rsid w:val="00E45AB5"/>
    <w:rsid w:val="00E464B9"/>
    <w:rsid w:val="00E5018C"/>
    <w:rsid w:val="00E56D31"/>
    <w:rsid w:val="00E6178F"/>
    <w:rsid w:val="00E642FC"/>
    <w:rsid w:val="00E66252"/>
    <w:rsid w:val="00E72F0F"/>
    <w:rsid w:val="00E744A6"/>
    <w:rsid w:val="00E75331"/>
    <w:rsid w:val="00E775A6"/>
    <w:rsid w:val="00E77C32"/>
    <w:rsid w:val="00E8198B"/>
    <w:rsid w:val="00E84B19"/>
    <w:rsid w:val="00E85967"/>
    <w:rsid w:val="00E8749A"/>
    <w:rsid w:val="00E87B5D"/>
    <w:rsid w:val="00E90F45"/>
    <w:rsid w:val="00E9395F"/>
    <w:rsid w:val="00E945F4"/>
    <w:rsid w:val="00E9577E"/>
    <w:rsid w:val="00E95F5E"/>
    <w:rsid w:val="00E965C6"/>
    <w:rsid w:val="00EA080C"/>
    <w:rsid w:val="00EA199A"/>
    <w:rsid w:val="00EA412B"/>
    <w:rsid w:val="00EA6B65"/>
    <w:rsid w:val="00EA760B"/>
    <w:rsid w:val="00EB12E1"/>
    <w:rsid w:val="00EB2E17"/>
    <w:rsid w:val="00EB3228"/>
    <w:rsid w:val="00EB6382"/>
    <w:rsid w:val="00EB7B4F"/>
    <w:rsid w:val="00EC05D4"/>
    <w:rsid w:val="00EC3884"/>
    <w:rsid w:val="00EC448A"/>
    <w:rsid w:val="00EC56EB"/>
    <w:rsid w:val="00EC7D66"/>
    <w:rsid w:val="00EE3ADA"/>
    <w:rsid w:val="00EE777B"/>
    <w:rsid w:val="00EE7D36"/>
    <w:rsid w:val="00EF0F25"/>
    <w:rsid w:val="00EF0F42"/>
    <w:rsid w:val="00EF2DE2"/>
    <w:rsid w:val="00EF2EA5"/>
    <w:rsid w:val="00EF51B4"/>
    <w:rsid w:val="00EF578D"/>
    <w:rsid w:val="00EF6A23"/>
    <w:rsid w:val="00F0082B"/>
    <w:rsid w:val="00F0230F"/>
    <w:rsid w:val="00F032CE"/>
    <w:rsid w:val="00F03C57"/>
    <w:rsid w:val="00F07D68"/>
    <w:rsid w:val="00F109EE"/>
    <w:rsid w:val="00F10F95"/>
    <w:rsid w:val="00F1178C"/>
    <w:rsid w:val="00F12DF8"/>
    <w:rsid w:val="00F134F0"/>
    <w:rsid w:val="00F136C0"/>
    <w:rsid w:val="00F14011"/>
    <w:rsid w:val="00F148C8"/>
    <w:rsid w:val="00F16BA0"/>
    <w:rsid w:val="00F20746"/>
    <w:rsid w:val="00F23E15"/>
    <w:rsid w:val="00F24829"/>
    <w:rsid w:val="00F24A14"/>
    <w:rsid w:val="00F304ED"/>
    <w:rsid w:val="00F30787"/>
    <w:rsid w:val="00F3172F"/>
    <w:rsid w:val="00F3531B"/>
    <w:rsid w:val="00F371CE"/>
    <w:rsid w:val="00F375F2"/>
    <w:rsid w:val="00F41C48"/>
    <w:rsid w:val="00F423D3"/>
    <w:rsid w:val="00F42DDA"/>
    <w:rsid w:val="00F43720"/>
    <w:rsid w:val="00F4527A"/>
    <w:rsid w:val="00F5091B"/>
    <w:rsid w:val="00F53D40"/>
    <w:rsid w:val="00F60F44"/>
    <w:rsid w:val="00F62952"/>
    <w:rsid w:val="00F6555A"/>
    <w:rsid w:val="00F6628D"/>
    <w:rsid w:val="00F671A6"/>
    <w:rsid w:val="00F7059D"/>
    <w:rsid w:val="00F71EE3"/>
    <w:rsid w:val="00F75F57"/>
    <w:rsid w:val="00F7638B"/>
    <w:rsid w:val="00F813CE"/>
    <w:rsid w:val="00F83DB2"/>
    <w:rsid w:val="00F90D89"/>
    <w:rsid w:val="00F9283C"/>
    <w:rsid w:val="00F92C72"/>
    <w:rsid w:val="00FA0D88"/>
    <w:rsid w:val="00FA25EB"/>
    <w:rsid w:val="00FA278D"/>
    <w:rsid w:val="00FA29F6"/>
    <w:rsid w:val="00FA47B6"/>
    <w:rsid w:val="00FA5CED"/>
    <w:rsid w:val="00FA6724"/>
    <w:rsid w:val="00FA741D"/>
    <w:rsid w:val="00FB27DA"/>
    <w:rsid w:val="00FB458C"/>
    <w:rsid w:val="00FB4B0E"/>
    <w:rsid w:val="00FC00DB"/>
    <w:rsid w:val="00FC1AF5"/>
    <w:rsid w:val="00FC2217"/>
    <w:rsid w:val="00FC4C55"/>
    <w:rsid w:val="00FC6465"/>
    <w:rsid w:val="00FD10F6"/>
    <w:rsid w:val="00FD4500"/>
    <w:rsid w:val="00FD59FA"/>
    <w:rsid w:val="00FD7634"/>
    <w:rsid w:val="00FD7E1C"/>
    <w:rsid w:val="00FE0204"/>
    <w:rsid w:val="00FE0697"/>
    <w:rsid w:val="00FE0739"/>
    <w:rsid w:val="00FE26F7"/>
    <w:rsid w:val="00FE402D"/>
    <w:rsid w:val="00FE4053"/>
    <w:rsid w:val="00FE77ED"/>
    <w:rsid w:val="00FF0DAE"/>
    <w:rsid w:val="00FF10FD"/>
    <w:rsid w:val="00FF17F1"/>
    <w:rsid w:val="00FF6897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DD712"/>
  <w15:docId w15:val="{CA8CB44F-25DA-4E56-B71E-BE6EDE22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Verdan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7A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1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F1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40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jc w:val="center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2" w:lineRule="exact"/>
      <w:ind w:hanging="590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40" w:lineRule="exact"/>
    </w:pPr>
  </w:style>
  <w:style w:type="paragraph" w:customStyle="1" w:styleId="Style10">
    <w:name w:val="Style10"/>
    <w:basedOn w:val="Normalny"/>
    <w:uiPriority w:val="99"/>
    <w:pPr>
      <w:spacing w:line="336" w:lineRule="exact"/>
      <w:jc w:val="center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336" w:lineRule="exact"/>
      <w:ind w:hanging="1464"/>
    </w:pPr>
  </w:style>
  <w:style w:type="paragraph" w:customStyle="1" w:styleId="Style14">
    <w:name w:val="Style14"/>
    <w:basedOn w:val="Normalny"/>
    <w:uiPriority w:val="99"/>
    <w:pPr>
      <w:spacing w:line="168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50" w:lineRule="exact"/>
      <w:ind w:hanging="710"/>
      <w:jc w:val="both"/>
    </w:pPr>
  </w:style>
  <w:style w:type="paragraph" w:customStyle="1" w:styleId="Style16">
    <w:name w:val="Style16"/>
    <w:basedOn w:val="Normalny"/>
    <w:uiPriority w:val="99"/>
    <w:pPr>
      <w:spacing w:line="253" w:lineRule="exact"/>
      <w:ind w:hanging="370"/>
      <w:jc w:val="both"/>
    </w:pPr>
  </w:style>
  <w:style w:type="paragraph" w:customStyle="1" w:styleId="Style17">
    <w:name w:val="Style17"/>
    <w:basedOn w:val="Normalny"/>
    <w:uiPriority w:val="99"/>
    <w:pPr>
      <w:spacing w:line="252" w:lineRule="exact"/>
      <w:ind w:hanging="370"/>
      <w:jc w:val="both"/>
    </w:pPr>
  </w:style>
  <w:style w:type="paragraph" w:customStyle="1" w:styleId="Style18">
    <w:name w:val="Style18"/>
    <w:basedOn w:val="Normalny"/>
    <w:uiPriority w:val="99"/>
    <w:pPr>
      <w:jc w:val="both"/>
    </w:pPr>
  </w:style>
  <w:style w:type="paragraph" w:customStyle="1" w:styleId="Style19">
    <w:name w:val="Style19"/>
    <w:basedOn w:val="Normalny"/>
    <w:uiPriority w:val="99"/>
    <w:pPr>
      <w:spacing w:line="250" w:lineRule="exact"/>
      <w:ind w:firstLine="432"/>
    </w:pPr>
  </w:style>
  <w:style w:type="paragraph" w:customStyle="1" w:styleId="Style20">
    <w:name w:val="Style20"/>
    <w:basedOn w:val="Normalny"/>
    <w:uiPriority w:val="99"/>
    <w:pPr>
      <w:spacing w:line="252" w:lineRule="exact"/>
      <w:ind w:hanging="706"/>
    </w:pPr>
  </w:style>
  <w:style w:type="paragraph" w:customStyle="1" w:styleId="Style21">
    <w:name w:val="Style21"/>
    <w:basedOn w:val="Normalny"/>
    <w:uiPriority w:val="99"/>
    <w:pPr>
      <w:spacing w:line="254" w:lineRule="exact"/>
      <w:ind w:hanging="485"/>
      <w:jc w:val="both"/>
    </w:pPr>
  </w:style>
  <w:style w:type="paragraph" w:customStyle="1" w:styleId="Style22">
    <w:name w:val="Style22"/>
    <w:basedOn w:val="Normalny"/>
    <w:uiPriority w:val="99"/>
  </w:style>
  <w:style w:type="paragraph" w:customStyle="1" w:styleId="Style23">
    <w:name w:val="Style23"/>
    <w:basedOn w:val="Normalny"/>
    <w:uiPriority w:val="99"/>
    <w:pPr>
      <w:spacing w:line="254" w:lineRule="exact"/>
      <w:jc w:val="both"/>
    </w:pPr>
  </w:style>
  <w:style w:type="paragraph" w:customStyle="1" w:styleId="Style24">
    <w:name w:val="Style24"/>
    <w:basedOn w:val="Normalny"/>
    <w:uiPriority w:val="99"/>
  </w:style>
  <w:style w:type="paragraph" w:customStyle="1" w:styleId="Style25">
    <w:name w:val="Style25"/>
    <w:basedOn w:val="Normalny"/>
    <w:uiPriority w:val="99"/>
    <w:pPr>
      <w:spacing w:line="254" w:lineRule="exact"/>
      <w:ind w:hanging="432"/>
    </w:pPr>
  </w:style>
  <w:style w:type="paragraph" w:customStyle="1" w:styleId="Style26">
    <w:name w:val="Style26"/>
    <w:basedOn w:val="Normalny"/>
    <w:uiPriority w:val="99"/>
  </w:style>
  <w:style w:type="character" w:customStyle="1" w:styleId="FontStyle28">
    <w:name w:val="Font Style28"/>
    <w:basedOn w:val="Domylnaczcionkaakapitu"/>
    <w:uiPriority w:val="99"/>
    <w:rPr>
      <w:rFonts w:ascii="Verdana" w:hAnsi="Verdana" w:cs="Verdana"/>
      <w:sz w:val="18"/>
      <w:szCs w:val="18"/>
    </w:rPr>
  </w:style>
  <w:style w:type="character" w:customStyle="1" w:styleId="FontStyle29">
    <w:name w:val="Font Style29"/>
    <w:basedOn w:val="Domylnaczcionkaakapitu"/>
    <w:uiPriority w:val="99"/>
    <w:rPr>
      <w:rFonts w:ascii="Verdana" w:hAnsi="Verdana" w:cs="Verdana"/>
      <w:b/>
      <w:bCs/>
      <w:sz w:val="30"/>
      <w:szCs w:val="30"/>
    </w:rPr>
  </w:style>
  <w:style w:type="character" w:customStyle="1" w:styleId="FontStyle30">
    <w:name w:val="Font Style30"/>
    <w:basedOn w:val="Domylnaczcionkaakapitu"/>
    <w:uiPriority w:val="99"/>
    <w:rPr>
      <w:rFonts w:ascii="Verdana" w:hAnsi="Verdana" w:cs="Verdana"/>
      <w:sz w:val="30"/>
      <w:szCs w:val="30"/>
    </w:rPr>
  </w:style>
  <w:style w:type="character" w:customStyle="1" w:styleId="FontStyle31">
    <w:name w:val="Font Style31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2">
    <w:name w:val="Font Style32"/>
    <w:basedOn w:val="Domylnaczcionkaakapitu"/>
    <w:uiPriority w:val="99"/>
    <w:rPr>
      <w:rFonts w:ascii="Arial Black" w:hAnsi="Arial Black" w:cs="Arial Black"/>
      <w:sz w:val="22"/>
      <w:szCs w:val="22"/>
    </w:rPr>
  </w:style>
  <w:style w:type="character" w:customStyle="1" w:styleId="FontStyle33">
    <w:name w:val="Font Style33"/>
    <w:basedOn w:val="Domylnaczcionkaakapitu"/>
    <w:uiPriority w:val="99"/>
    <w:rPr>
      <w:rFonts w:ascii="Arial" w:hAnsi="Arial" w:cs="Arial"/>
      <w:b/>
      <w:bCs/>
      <w:sz w:val="12"/>
      <w:szCs w:val="12"/>
    </w:rPr>
  </w:style>
  <w:style w:type="character" w:customStyle="1" w:styleId="FontStyle34">
    <w:name w:val="Font Style34"/>
    <w:basedOn w:val="Domylnaczcionkaakapitu"/>
    <w:uiPriority w:val="99"/>
    <w:rPr>
      <w:rFonts w:ascii="Verdana" w:hAnsi="Verdana" w:cs="Verdana"/>
      <w:i/>
      <w:iCs/>
      <w:sz w:val="18"/>
      <w:szCs w:val="18"/>
    </w:rPr>
  </w:style>
  <w:style w:type="character" w:customStyle="1" w:styleId="FontStyle35">
    <w:name w:val="Font Style35"/>
    <w:basedOn w:val="Domylnaczcionkaakapitu"/>
    <w:uiPriority w:val="99"/>
    <w:rPr>
      <w:rFonts w:ascii="Verdana" w:hAnsi="Verdana" w:cs="Verdana"/>
      <w:sz w:val="16"/>
      <w:szCs w:val="16"/>
    </w:rPr>
  </w:style>
  <w:style w:type="character" w:customStyle="1" w:styleId="FontStyle36">
    <w:name w:val="Font Style36"/>
    <w:basedOn w:val="Domylnaczcionkaakapitu"/>
    <w:uiPriority w:val="99"/>
    <w:rPr>
      <w:rFonts w:ascii="Verdana" w:hAnsi="Verdana" w:cs="Verdana"/>
      <w:sz w:val="18"/>
      <w:szCs w:val="18"/>
    </w:rPr>
  </w:style>
  <w:style w:type="character" w:customStyle="1" w:styleId="FontStyle37">
    <w:name w:val="Font Style37"/>
    <w:basedOn w:val="Domylnaczcionkaakapitu"/>
    <w:uiPriority w:val="99"/>
    <w:rPr>
      <w:rFonts w:ascii="Verdana" w:hAnsi="Verdana" w:cs="Verdana"/>
      <w:b/>
      <w:bCs/>
      <w:sz w:val="18"/>
      <w:szCs w:val="18"/>
    </w:rPr>
  </w:style>
  <w:style w:type="character" w:customStyle="1" w:styleId="FontStyle38">
    <w:name w:val="Font Style38"/>
    <w:basedOn w:val="Domylnaczcionkaakapitu"/>
    <w:uiPriority w:val="99"/>
    <w:rPr>
      <w:rFonts w:ascii="Verdana" w:hAnsi="Verdana" w:cs="Verdana"/>
      <w:sz w:val="10"/>
      <w:szCs w:val="10"/>
    </w:rPr>
  </w:style>
  <w:style w:type="character" w:customStyle="1" w:styleId="FontStyle39">
    <w:name w:val="Font Style39"/>
    <w:basedOn w:val="Domylnaczcionkaakapitu"/>
    <w:uiPriority w:val="99"/>
    <w:rPr>
      <w:rFonts w:ascii="Verdana" w:hAnsi="Verdana" w:cs="Verdana"/>
      <w:b/>
      <w:bCs/>
      <w:sz w:val="10"/>
      <w:szCs w:val="1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F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F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4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4F4F"/>
    <w:rPr>
      <w:rFonts w:hAnsi="Verdan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4F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F4F"/>
    <w:rPr>
      <w:rFonts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2E582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87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F187C"/>
    <w:rPr>
      <w:rFonts w:asciiTheme="majorHAnsi" w:eastAsiaTheme="majorEastAsia" w:hAnsiTheme="majorHAnsi" w:cstheme="majorBidi"/>
      <w:b/>
      <w:bCs/>
      <w:color w:val="DDDDDD" w:themeColor="accent1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37AE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7AE8"/>
    <w:pPr>
      <w:widowControl/>
      <w:autoSpaceDE/>
      <w:autoSpaceDN/>
      <w:adjustRightInd/>
      <w:spacing w:line="276" w:lineRule="auto"/>
      <w:outlineLvl w:val="9"/>
    </w:pPr>
  </w:style>
  <w:style w:type="paragraph" w:styleId="Spistreci3">
    <w:name w:val="toc 3"/>
    <w:basedOn w:val="Normalny"/>
    <w:next w:val="Normalny"/>
    <w:autoRedefine/>
    <w:uiPriority w:val="39"/>
    <w:unhideWhenUsed/>
    <w:rsid w:val="00937AE8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937AE8"/>
    <w:rPr>
      <w:color w:val="5F5F5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6C782C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FC00DB"/>
    <w:pPr>
      <w:tabs>
        <w:tab w:val="left" w:pos="426"/>
        <w:tab w:val="right" w:leader="dot" w:pos="9061"/>
      </w:tabs>
      <w:spacing w:after="100"/>
    </w:pPr>
  </w:style>
  <w:style w:type="table" w:styleId="Tabela-Siatka">
    <w:name w:val="Table Grid"/>
    <w:basedOn w:val="Standardowy"/>
    <w:uiPriority w:val="39"/>
    <w:rsid w:val="00354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0">
    <w:name w:val="Font Style40"/>
    <w:basedOn w:val="Domylnaczcionkaakapitu"/>
    <w:uiPriority w:val="99"/>
    <w:rsid w:val="00354E0E"/>
    <w:rPr>
      <w:rFonts w:ascii="Verdana" w:hAnsi="Verdana" w:cs="Verdana"/>
      <w:b/>
      <w:bCs/>
      <w:sz w:val="14"/>
      <w:szCs w:val="14"/>
    </w:rPr>
  </w:style>
  <w:style w:type="character" w:customStyle="1" w:styleId="FontStyle41">
    <w:name w:val="Font Style41"/>
    <w:basedOn w:val="Domylnaczcionkaakapitu"/>
    <w:uiPriority w:val="99"/>
    <w:rsid w:val="00354E0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B63242"/>
    <w:pPr>
      <w:autoSpaceDE w:val="0"/>
      <w:autoSpaceDN w:val="0"/>
      <w:adjustRightInd w:val="0"/>
      <w:spacing w:after="0" w:line="240" w:lineRule="auto"/>
    </w:pPr>
    <w:rPr>
      <w:rFonts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8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8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844"/>
    <w:rPr>
      <w:rFonts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8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844"/>
    <w:rPr>
      <w:rFonts w:hAnsi="Verdana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38E8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213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ms.ms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rma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alystok.praca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3730-3428-4521-9513-902817F0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12</Pages>
  <Words>5465</Words>
  <Characters>35890</Characters>
  <Application>Microsoft Office Word</Application>
  <DocSecurity>0</DocSecurity>
  <Lines>299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Dotacje nie będą udzielane osobom bezrobotnym, które:</vt:lpstr>
    </vt:vector>
  </TitlesOfParts>
  <Company>Hewlett-Packard Company</Company>
  <LinksUpToDate>false</LinksUpToDate>
  <CharactersWithSpaces>41273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Dotacje nie będą udzielane osobom bezrobotnym, które:</dc:title>
  <dc:creator>Puls</dc:creator>
  <cp:lastModifiedBy>Aneta Popławska</cp:lastModifiedBy>
  <cp:revision>100</cp:revision>
  <cp:lastPrinted>2021-12-16T10:34:00Z</cp:lastPrinted>
  <dcterms:created xsi:type="dcterms:W3CDTF">2021-01-07T12:30:00Z</dcterms:created>
  <dcterms:modified xsi:type="dcterms:W3CDTF">2023-01-05T14:05:00Z</dcterms:modified>
</cp:coreProperties>
</file>